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</w:t>
      </w:r>
      <w:r>
        <w:rPr>
          <w:rFonts w:eastAsia="PMingLiU"/>
          <w:b/>
          <w:i/>
          <w:color w:val="000000" w:themeColor="text1"/>
        </w:rPr>
        <w:t xml:space="preserve">.</w:t>
      </w:r>
      <w:r>
        <w:rPr>
          <w:rFonts w:eastAsia="PMingLiU"/>
          <w:b/>
          <w:i/>
          <w:color w:val="000000" w:themeColor="text1"/>
        </w:rPr>
        <w:t xml:space="preserve">5</w:t>
      </w:r>
      <w:r>
        <w:rPr>
          <w:rFonts w:eastAsia="PMingLiU"/>
          <w:b/>
          <w:i/>
          <w:color w:val="000000" w:themeColor="text1"/>
          <w:sz w:val="22"/>
          <w:szCs w:val="22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</w:rPr>
        <w:t xml:space="preserve">09.02.07 «Информационные системы и программирование</w:t>
      </w:r>
      <w:r>
        <w:rPr>
          <w:b/>
          <w:i/>
          <w:sz w:val="22"/>
          <w:szCs w:val="22"/>
        </w:rPr>
        <w:t xml:space="preserve">»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ПМ.12 УПРАВЛЕНИЕ РАЗРАБОТКОЙ ПРОГРАММНЫХ ПРОДУКТОВ ПО ЗАПРОСУ РАБОТОДАТЕЛЯ В СФЕРЕ ЦИФРОВОЙ ЭКОНОМИКИ</w:t>
      </w:r>
      <w:r>
        <w:rPr>
          <w:b/>
          <w:color w:val="ff0000"/>
          <w:sz w:val="28"/>
          <w:szCs w:val="28"/>
        </w:rPr>
      </w:r>
      <w:r>
        <w:rPr>
          <w:b/>
          <w:color w:val="ff0000"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ПМ.12 Управление разработкой программных продуктов по запросу работодателя в сф</w:t>
            </w:r>
            <w:r>
              <w:t xml:space="preserve">е</w:t>
            </w:r>
            <w:r>
              <w:t xml:space="preserve">ре цифровой экономики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0" w:name="OLE_LINK7"/>
      <w:r/>
      <w:bookmarkStart w:id="1" w:name="OLE_LINK8"/>
      <w:r/>
      <w:bookmarkStart w:id="2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0"/>
      <w:r/>
      <w:bookmarkEnd w:id="1"/>
      <w:r/>
      <w:bookmarkEnd w:id="2"/>
      <w:r>
        <w:rPr>
          <w:i/>
          <w:sz w:val="21"/>
          <w:szCs w:val="21"/>
        </w:rPr>
      </w:r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79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3" w:name="_Toc150695623"/>
      <w:r/>
      <w:bookmarkStart w:id="4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3"/>
      <w:r>
        <w:rPr>
          <w:rFonts w:ascii="Times New Roman" w:hAnsi="Times New Roman"/>
        </w:rPr>
        <w:t xml:space="preserve"> в структуре образовательной программы</w:t>
      </w:r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76" w:lineRule="auto"/>
        <w:ind w:firstLine="709"/>
        <w:jc w:val="both"/>
        <w:rPr/>
      </w:pPr>
      <w:r>
        <w:t xml:space="preserve">Цель модуля: освоение вида деятельности «</w:t>
      </w:r>
      <w:r>
        <w:t xml:space="preserve">Управление разработкой программных проду</w:t>
      </w:r>
      <w:r>
        <w:t xml:space="preserve">к</w:t>
      </w:r>
      <w:r>
        <w:t xml:space="preserve">тов</w:t>
      </w:r>
      <w:r>
        <w:rPr>
          <w:bCs/>
        </w:rPr>
        <w:t xml:space="preserve">»</w:t>
      </w:r>
      <w:r>
        <w:t xml:space="preserve">. </w:t>
      </w:r>
      <w:r/>
    </w:p>
    <w:p>
      <w:pPr>
        <w:pStyle w:val="1171"/>
        <w:pBdr/>
        <w:spacing w:line="276" w:lineRule="auto"/>
        <w:ind w:left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Профессиональный модуль включен в вариативную часть образовательной программы</w:t>
      </w:r>
      <w:r>
        <w:rPr>
          <w:rFonts w:eastAsia="Times New Roman"/>
          <w:sz w:val="24"/>
          <w:szCs w:val="24"/>
        </w:rPr>
        <w:t xml:space="preserve">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1179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  <w:r>
        <w:rPr>
          <w:rFonts w:hint="eastAsia" w:eastAsia="PMingLiU"/>
          <w:b w:val="0"/>
        </w:rPr>
      </w:r>
    </w:p>
    <w:p>
      <w:pPr>
        <w:pStyle w:val="1176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76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</w:t>
      </w:r>
      <w:r>
        <w:rPr>
          <w:sz w:val="24"/>
          <w:szCs w:val="24"/>
        </w:rPr>
        <w:t xml:space="preserve">обучающийся</w:t>
      </w:r>
      <w:r>
        <w:rPr>
          <w:sz w:val="24"/>
          <w:szCs w:val="24"/>
        </w:rPr>
        <w:t xml:space="preserve">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793" w:type="dxa"/>
        <w:jc w:val="center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13"/>
        <w:gridCol w:w="3135"/>
        <w:gridCol w:w="3484"/>
        <w:gridCol w:w="2061"/>
      </w:tblGrid>
      <w:tr>
        <w:trPr>
          <w:jc w:val="center"/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i/>
              </w:rPr>
              <w:t xml:space="preserve">Код ОК, ПК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Уметь</w:t>
            </w:r>
            <w:r/>
          </w:p>
        </w:tc>
        <w:tc>
          <w:tcPr>
            <w:tcBorders/>
            <w:tcW w:w="34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0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</w:t>
            </w:r>
            <w:r>
              <w:rPr>
                <w:b/>
              </w:rPr>
              <w:t xml:space="preserve">ы</w:t>
            </w:r>
            <w:r>
              <w:rPr>
                <w:b/>
              </w:rPr>
              <w:t xml:space="preserve">ками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распознавать задачу и/или проблему в профессионал</w:t>
            </w:r>
            <w:r>
              <w:t xml:space="preserve">ь</w:t>
            </w:r>
            <w:r>
              <w:t xml:space="preserve">ном и/или социальном ко</w:t>
            </w:r>
            <w:r>
              <w:t xml:space="preserve">н</w:t>
            </w:r>
            <w:r>
              <w:t xml:space="preserve">тексте, анализировать и в</w:t>
            </w:r>
            <w:r>
              <w:t xml:space="preserve">ы</w:t>
            </w:r>
            <w:r>
              <w:t xml:space="preserve">делять её составные части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определять этапы решения задачи, составлять план действия, реализовывать составленный план, опред</w:t>
            </w:r>
            <w:r>
              <w:t xml:space="preserve">е</w:t>
            </w:r>
            <w:r>
              <w:t xml:space="preserve">лять необходимые ресурсы</w:t>
            </w:r>
            <w:r/>
          </w:p>
          <w:p>
            <w:pPr>
              <w:pBdr/>
              <w:spacing/>
              <w:ind/>
              <w:rPr/>
            </w:pPr>
            <w:r>
              <w:t xml:space="preserve">выявлять и эффективно и</w:t>
            </w:r>
            <w:r>
              <w:t xml:space="preserve">с</w:t>
            </w:r>
            <w:r>
              <w:t xml:space="preserve">кать информацию, необх</w:t>
            </w:r>
            <w:r>
              <w:t xml:space="preserve">о</w:t>
            </w:r>
            <w:r>
              <w:t xml:space="preserve">димую для решения задачи и/или проблемы</w:t>
            </w:r>
            <w:r/>
          </w:p>
          <w:p>
            <w:pPr>
              <w:pBdr/>
              <w:spacing/>
              <w:ind/>
              <w:rPr/>
            </w:pPr>
            <w:r>
              <w:t xml:space="preserve">владеть актуальными мет</w:t>
            </w:r>
            <w:r>
              <w:t xml:space="preserve">о</w:t>
            </w:r>
            <w:r>
              <w:t xml:space="preserve">дами работы в професси</w:t>
            </w:r>
            <w:r>
              <w:t xml:space="preserve">о</w:t>
            </w:r>
            <w:r>
              <w:t xml:space="preserve">нальной и смежных сферах</w:t>
            </w:r>
            <w:r/>
          </w:p>
          <w:p>
            <w:pPr>
              <w:pBdr/>
              <w:spacing/>
              <w:ind/>
              <w:rPr/>
            </w:pPr>
            <w:r>
              <w:t xml:space="preserve">оценивать результат и п</w:t>
            </w:r>
            <w:r>
              <w:t xml:space="preserve">о</w:t>
            </w:r>
            <w:r>
              <w:t xml:space="preserve">следствия своих действий (самостоятельно или с п</w:t>
            </w:r>
            <w:r>
              <w:t xml:space="preserve">о</w:t>
            </w:r>
            <w:r>
              <w:t xml:space="preserve">мощью наставника)</w:t>
            </w:r>
            <w:r/>
          </w:p>
        </w:tc>
        <w:tc>
          <w:tcPr>
            <w:tcBorders/>
            <w:tcW w:w="34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актуальный профессиональный и социальный контекст, в кот</w:t>
            </w:r>
            <w:r>
              <w:t xml:space="preserve">о</w:t>
            </w:r>
            <w:r>
              <w:t xml:space="preserve">ром приходится работать и жить </w:t>
            </w:r>
            <w:r/>
          </w:p>
          <w:p>
            <w:pPr>
              <w:pBdr/>
              <w:spacing/>
              <w:ind/>
              <w:rPr/>
            </w:pPr>
            <w:r>
              <w:t xml:space="preserve">структура плана для решения задач, алгоритмы выполнения работ в </w:t>
            </w:r>
            <w:r>
              <w:t xml:space="preserve">профессиональной</w:t>
            </w:r>
            <w:r>
              <w:t xml:space="preserve"> и смежных областях</w:t>
            </w:r>
            <w:r/>
          </w:p>
          <w:p>
            <w:pPr>
              <w:pBdr/>
              <w:spacing/>
              <w:ind/>
              <w:rPr/>
            </w:pPr>
            <w:r>
              <w:t xml:space="preserve">основные источники информ</w:t>
            </w:r>
            <w:r>
              <w:t xml:space="preserve">а</w:t>
            </w:r>
            <w:r>
              <w:t xml:space="preserve">ции и ресурсы для решения з</w:t>
            </w:r>
            <w:r>
              <w:t xml:space="preserve">а</w:t>
            </w:r>
            <w:r>
              <w:t xml:space="preserve">дач и/или проблем в професс</w:t>
            </w:r>
            <w:r>
              <w:t xml:space="preserve">и</w:t>
            </w:r>
            <w:r>
              <w:t xml:space="preserve">ональном и/или социальном контексте</w:t>
            </w:r>
            <w:r/>
          </w:p>
          <w:p>
            <w:pPr>
              <w:pBdr/>
              <w:spacing/>
              <w:ind/>
              <w:rPr/>
            </w:pPr>
            <w:r>
              <w:t xml:space="preserve">методы работы в професси</w:t>
            </w:r>
            <w:r>
              <w:t xml:space="preserve">о</w:t>
            </w:r>
            <w:r>
              <w:t xml:space="preserve">нальной и смежных сферах</w:t>
            </w:r>
            <w:r/>
          </w:p>
          <w:p>
            <w:pPr>
              <w:pBdr/>
              <w:spacing/>
              <w:ind/>
              <w:rPr/>
            </w:pPr>
            <w:r>
              <w:t xml:space="preserve">порядок </w:t>
            </w:r>
            <w:r>
              <w:t xml:space="preserve">оценки результатов решения задач профессионал</w:t>
            </w:r>
            <w:r>
              <w:t xml:space="preserve">ь</w:t>
            </w:r>
            <w:r>
              <w:t xml:space="preserve">ной деятельности</w:t>
            </w:r>
            <w:r/>
          </w:p>
        </w:tc>
        <w:tc>
          <w:tcPr>
            <w:tcBorders/>
            <w:tcW w:w="20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jc w:val="center"/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определять задачи для п</w:t>
            </w:r>
            <w:r>
              <w:t xml:space="preserve">о</w:t>
            </w:r>
            <w:r>
              <w:t xml:space="preserve">иска информации, планир</w:t>
            </w:r>
            <w:r>
              <w:t xml:space="preserve">о</w:t>
            </w:r>
            <w:r>
              <w:t xml:space="preserve">вать процесс поиска, выб</w:t>
            </w:r>
            <w:r>
              <w:t xml:space="preserve">и</w:t>
            </w:r>
            <w:r>
              <w:t xml:space="preserve">рать необходимые источн</w:t>
            </w:r>
            <w:r>
              <w:t xml:space="preserve">и</w:t>
            </w:r>
            <w:r>
              <w:t xml:space="preserve">ки информации</w:t>
            </w:r>
            <w:r/>
          </w:p>
          <w:p>
            <w:pPr>
              <w:pBdr/>
              <w:spacing/>
              <w:ind/>
              <w:rPr/>
            </w:pPr>
            <w:r>
              <w:t xml:space="preserve">выделять наиболее </w:t>
            </w:r>
            <w:r>
              <w:t xml:space="preserve">знач</w:t>
            </w:r>
            <w:r>
              <w:t xml:space="preserve">и</w:t>
            </w:r>
            <w:r>
              <w:t xml:space="preserve">мое</w:t>
            </w:r>
            <w:r>
              <w:t xml:space="preserve"> в перечне информации, структурировать получа</w:t>
            </w:r>
            <w:r>
              <w:t xml:space="preserve">е</w:t>
            </w:r>
            <w:r>
              <w:t xml:space="preserve">мую информацию, офор</w:t>
            </w:r>
            <w:r>
              <w:t xml:space="preserve">м</w:t>
            </w:r>
            <w:r>
              <w:t xml:space="preserve">лять результаты поиска</w:t>
            </w:r>
            <w:r/>
          </w:p>
          <w:p>
            <w:pPr>
              <w:pBdr/>
              <w:spacing/>
              <w:ind/>
              <w:rPr/>
            </w:pPr>
            <w:r>
              <w:t xml:space="preserve">оценивать практическую значимость результатов п</w:t>
            </w:r>
            <w:r>
              <w:t xml:space="preserve">о</w:t>
            </w:r>
            <w:r>
              <w:t xml:space="preserve">иска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применять средства инфо</w:t>
            </w:r>
            <w:r>
              <w:t xml:space="preserve">р</w:t>
            </w:r>
            <w:r>
              <w:t xml:space="preserve">мационных технологий для решения профессиональных задач</w:t>
            </w:r>
            <w:r/>
          </w:p>
          <w:p>
            <w:pPr>
              <w:pBdr/>
              <w:spacing/>
              <w:ind/>
              <w:rPr/>
            </w:pPr>
            <w:r>
              <w:t xml:space="preserve">использовать современное программное обеспечение в профессиональной деятел</w:t>
            </w:r>
            <w:r>
              <w:t xml:space="preserve">ь</w:t>
            </w:r>
            <w:r>
              <w:t xml:space="preserve">ности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использовать различные цифровые средства для р</w:t>
            </w:r>
            <w:r>
              <w:t xml:space="preserve">е</w:t>
            </w:r>
            <w:r>
              <w:t xml:space="preserve">шения профессиональных задач</w:t>
            </w:r>
            <w:r/>
          </w:p>
        </w:tc>
        <w:tc>
          <w:tcPr>
            <w:tcBorders/>
            <w:tcW w:w="34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номенклатура информацио</w:t>
            </w:r>
            <w:r>
              <w:t xml:space="preserve">н</w:t>
            </w:r>
            <w:r>
              <w:t xml:space="preserve">ных источников, применяемых в профессиональной деятел</w:t>
            </w:r>
            <w:r>
              <w:t xml:space="preserve">ь</w:t>
            </w:r>
            <w:r>
              <w:t xml:space="preserve">ности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приемы структурирования и</w:t>
            </w:r>
            <w:r>
              <w:t xml:space="preserve">н</w:t>
            </w:r>
            <w:r>
              <w:t xml:space="preserve">формации</w:t>
            </w:r>
            <w:r/>
          </w:p>
          <w:p>
            <w:pPr>
              <w:pBdr/>
              <w:spacing/>
              <w:ind/>
              <w:rPr/>
            </w:pPr>
            <w:r>
              <w:t xml:space="preserve">формат оформления результ</w:t>
            </w:r>
            <w:r>
              <w:t xml:space="preserve">а</w:t>
            </w:r>
            <w:r>
              <w:t xml:space="preserve">тов поиска информации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современные средства и устройства информатизации, </w:t>
            </w:r>
            <w:r>
              <w:t xml:space="preserve">порядок их применения и </w:t>
            </w:r>
            <w:r/>
          </w:p>
          <w:p>
            <w:pPr>
              <w:pBdr/>
              <w:spacing/>
              <w:ind/>
              <w:rPr/>
            </w:pPr>
            <w:r>
              <w:t xml:space="preserve">программное обеспечение в профессиональной деятельн</w:t>
            </w:r>
            <w:r>
              <w:t xml:space="preserve">о</w:t>
            </w:r>
            <w:r>
              <w:t xml:space="preserve">сти, в том числе цифровые средства</w:t>
            </w:r>
            <w:r/>
          </w:p>
          <w:p>
            <w:pPr>
              <w:pBdr/>
              <w:spacing/>
              <w:ind/>
              <w:rPr/>
            </w:pPr>
            <w:r>
              <w:t xml:space="preserve">психологические основы де</w:t>
            </w:r>
            <w:r>
              <w:t xml:space="preserve">я</w:t>
            </w:r>
            <w:r>
              <w:t xml:space="preserve">тельности коллектива</w:t>
            </w:r>
            <w:r/>
          </w:p>
        </w:tc>
        <w:tc>
          <w:tcPr>
            <w:tcBorders/>
            <w:tcW w:w="20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jc w:val="center"/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04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организовывать работу ко</w:t>
            </w:r>
            <w:r>
              <w:t xml:space="preserve">л</w:t>
            </w:r>
            <w:r>
              <w:t xml:space="preserve">лектива и команды</w:t>
            </w:r>
            <w:r/>
          </w:p>
          <w:p>
            <w:pPr>
              <w:pBdr/>
              <w:spacing/>
              <w:ind/>
              <w:rPr/>
            </w:pPr>
            <w:r>
              <w:t xml:space="preserve">взаимодействовать с колл</w:t>
            </w:r>
            <w:r>
              <w:t xml:space="preserve">е</w:t>
            </w:r>
            <w:r>
              <w:t xml:space="preserve">гами, руководством, клие</w:t>
            </w:r>
            <w:r>
              <w:t xml:space="preserve">н</w:t>
            </w:r>
            <w:r>
              <w:t xml:space="preserve">тами в ходе професси</w:t>
            </w:r>
            <w:r>
              <w:t xml:space="preserve">о</w:t>
            </w:r>
            <w:r>
              <w:t xml:space="preserve">нальной деятельности</w:t>
            </w:r>
            <w:r/>
          </w:p>
        </w:tc>
        <w:tc>
          <w:tcPr>
            <w:tcBorders/>
            <w:tcW w:w="34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психологические особенности личности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правила оформления докуме</w:t>
            </w:r>
            <w:r>
              <w:t xml:space="preserve">н</w:t>
            </w:r>
            <w:r>
              <w:t xml:space="preserve">тов </w:t>
            </w:r>
            <w:r/>
          </w:p>
        </w:tc>
        <w:tc>
          <w:tcPr>
            <w:tcBorders/>
            <w:tcW w:w="20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jc w:val="center"/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грамотно излагать свои мысли и оформлять док</w:t>
            </w:r>
            <w:r>
              <w:t xml:space="preserve">у</w:t>
            </w:r>
            <w:r>
              <w:t xml:space="preserve">менты по профессионал</w:t>
            </w:r>
            <w:r>
              <w:t xml:space="preserve">ь</w:t>
            </w:r>
            <w:r>
              <w:t xml:space="preserve">ной тематике на госуда</w:t>
            </w:r>
            <w:r>
              <w:t xml:space="preserve">р</w:t>
            </w:r>
            <w:r>
              <w:t xml:space="preserve">ственном языке</w:t>
            </w:r>
            <w:r/>
          </w:p>
          <w:p>
            <w:pPr>
              <w:pBdr/>
              <w:spacing/>
              <w:ind/>
              <w:rPr/>
            </w:pPr>
            <w:r>
              <w:t xml:space="preserve">проявлять толерантность в рабочем коллективе</w:t>
            </w:r>
            <w:r/>
          </w:p>
        </w:tc>
        <w:tc>
          <w:tcPr>
            <w:tcBorders/>
            <w:tcW w:w="34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правила построения устных сообщений</w:t>
            </w:r>
            <w:r/>
          </w:p>
          <w:p>
            <w:pPr>
              <w:pBdr/>
              <w:spacing/>
              <w:ind/>
              <w:rPr/>
            </w:pPr>
            <w:r>
              <w:t xml:space="preserve">особенности социального и культурного контекста</w:t>
            </w:r>
            <w:r/>
          </w:p>
        </w:tc>
        <w:tc>
          <w:tcPr>
            <w:tcBorders/>
            <w:tcW w:w="20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jc w:val="center"/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понимать общий смысл четко произнесенных в</w:t>
            </w:r>
            <w:r>
              <w:t xml:space="preserve">ы</w:t>
            </w:r>
            <w:r>
              <w:t xml:space="preserve">сказываний на известные темы (профессиональные и бытовые), понимать тексты на базовые профессионал</w:t>
            </w:r>
            <w:r>
              <w:t xml:space="preserve">ь</w:t>
            </w:r>
            <w:r>
              <w:t xml:space="preserve">ные темы</w:t>
            </w:r>
            <w:r/>
          </w:p>
          <w:p>
            <w:pPr>
              <w:pBdr/>
              <w:spacing/>
              <w:ind/>
              <w:rPr/>
            </w:pPr>
            <w:r>
              <w:t xml:space="preserve">участвовать в диалогах на знакомые общие и профе</w:t>
            </w:r>
            <w:r>
              <w:t xml:space="preserve">с</w:t>
            </w:r>
            <w:r>
              <w:t xml:space="preserve">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t xml:space="preserve">строить простые высказ</w:t>
            </w:r>
            <w:r>
              <w:t xml:space="preserve">ы</w:t>
            </w:r>
            <w:r>
              <w:t xml:space="preserve">вания о себе и о своей пр</w:t>
            </w:r>
            <w:r>
              <w:t xml:space="preserve">о</w:t>
            </w:r>
            <w:r>
              <w:t xml:space="preserve">фессиональной деятельн</w:t>
            </w:r>
            <w:r>
              <w:t xml:space="preserve">о</w:t>
            </w:r>
            <w:r>
              <w:t xml:space="preserve">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кратко обосновывать и об</w:t>
            </w:r>
            <w:r>
              <w:t xml:space="preserve">ъ</w:t>
            </w:r>
            <w:r>
              <w:t xml:space="preserve">яснять свои действия (т</w:t>
            </w:r>
            <w:r>
              <w:t xml:space="preserve">е</w:t>
            </w:r>
            <w:r>
              <w:t xml:space="preserve">кущие и планируемые)</w:t>
            </w:r>
            <w:r/>
          </w:p>
          <w:p>
            <w:pPr>
              <w:pBdr/>
              <w:spacing/>
              <w:ind/>
              <w:rPr/>
            </w:pPr>
            <w:r>
              <w:t xml:space="preserve">писать простые связные с</w:t>
            </w:r>
            <w:r>
              <w:t xml:space="preserve">о</w:t>
            </w:r>
            <w:r>
              <w:t xml:space="preserve">общения на знакомые или интересующие професси</w:t>
            </w:r>
            <w:r>
              <w:t xml:space="preserve">о</w:t>
            </w:r>
            <w:r>
              <w:t xml:space="preserve">нальные темы</w:t>
            </w:r>
            <w:r/>
          </w:p>
        </w:tc>
        <w:tc>
          <w:tcPr>
            <w:tcBorders/>
            <w:tcW w:w="34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правила построения простых и сложных предложений на пр</w:t>
            </w:r>
            <w:r>
              <w:t xml:space="preserve">о</w:t>
            </w:r>
            <w:r>
              <w:t xml:space="preserve">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t xml:space="preserve">основные общеупотребител</w:t>
            </w:r>
            <w:r>
              <w:t xml:space="preserve">ь</w:t>
            </w:r>
            <w:r>
              <w:t xml:space="preserve">ные глаголы (бытовая и пр</w:t>
            </w:r>
            <w:r>
              <w:t xml:space="preserve">о</w:t>
            </w:r>
            <w:r>
              <w:t xml:space="preserve">фессиональная лексика)</w:t>
            </w:r>
            <w:r/>
          </w:p>
          <w:p>
            <w:pPr>
              <w:pBdr/>
              <w:spacing/>
              <w:ind/>
              <w:rPr/>
            </w:pPr>
            <w:r>
              <w:t xml:space="preserve">лексический минимум, отн</w:t>
            </w:r>
            <w:r>
              <w:t xml:space="preserve">о</w:t>
            </w:r>
            <w:r>
              <w:t xml:space="preserve">сящийся к описанию предм</w:t>
            </w:r>
            <w:r>
              <w:t xml:space="preserve">е</w:t>
            </w:r>
            <w:r>
              <w:t xml:space="preserve">тов, средств и процессов пр</w:t>
            </w:r>
            <w:r>
              <w:t xml:space="preserve">о</w:t>
            </w:r>
            <w:r>
              <w:t xml:space="preserve">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особенности произношения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правила чтения текстов пр</w:t>
            </w:r>
            <w:r>
              <w:t xml:space="preserve">о</w:t>
            </w:r>
            <w:r>
              <w:t xml:space="preserve">фессиональной направленн</w:t>
            </w:r>
            <w:r>
              <w:t xml:space="preserve">о</w:t>
            </w:r>
            <w:r>
              <w:t xml:space="preserve">сти</w:t>
            </w:r>
            <w:r/>
          </w:p>
        </w:tc>
        <w:tc>
          <w:tcPr>
            <w:tcBorders/>
            <w:tcW w:w="206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jc w:val="center"/>
          <w:trHeight w:val="7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12.1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планировать проект</w:t>
            </w:r>
            <w:r/>
          </w:p>
          <w:p>
            <w:pPr>
              <w:pBdr/>
              <w:spacing/>
              <w:ind/>
              <w:rPr/>
            </w:pPr>
            <w:r>
              <w:t xml:space="preserve">распределять роли и об</w:t>
            </w:r>
            <w:r>
              <w:t xml:space="preserve">я</w:t>
            </w:r>
            <w:r>
              <w:t xml:space="preserve">занности в команде разр</w:t>
            </w:r>
            <w:r>
              <w:t xml:space="preserve">а</w:t>
            </w:r>
            <w:r>
              <w:t xml:space="preserve">ботчиков</w:t>
            </w:r>
            <w:r/>
          </w:p>
          <w:p>
            <w:pPr>
              <w:pBdr/>
              <w:spacing/>
              <w:ind/>
              <w:rPr/>
            </w:pPr>
            <w:r>
              <w:t xml:space="preserve">оценивать трудоемкость и </w:t>
            </w:r>
            <w:r>
              <w:t xml:space="preserve">стоимость проекта</w:t>
            </w:r>
            <w:r/>
          </w:p>
        </w:tc>
        <w:tc>
          <w:tcPr>
            <w:tcBorders/>
            <w:tcW w:w="34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проектного управления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инструменты управления пр</w:t>
            </w:r>
            <w:r>
              <w:t xml:space="preserve">о</w:t>
            </w:r>
            <w:r>
              <w:t xml:space="preserve">ектами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принципы управления рисками проекта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принципы эффективной ко</w:t>
            </w:r>
            <w:r>
              <w:t xml:space="preserve">м</w:t>
            </w:r>
            <w:r>
              <w:t xml:space="preserve">муникации внутри команды разработчиков, взаимодействие с заказчиками и заинтерес</w:t>
            </w:r>
            <w:r>
              <w:t xml:space="preserve">о</w:t>
            </w:r>
            <w:r>
              <w:t xml:space="preserve">ванными сторонами</w:t>
            </w:r>
            <w:r/>
          </w:p>
        </w:tc>
        <w:tc>
          <w:tcPr>
            <w:tcBorders/>
            <w:tcW w:w="206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управления пр</w:t>
            </w:r>
            <w:r>
              <w:t xml:space="preserve">о</w:t>
            </w:r>
            <w:r>
              <w:t xml:space="preserve">ектами в сфере разработки пр</w:t>
            </w:r>
            <w:r>
              <w:t xml:space="preserve">о</w:t>
            </w:r>
            <w:r>
              <w:t xml:space="preserve">граммных пр</w:t>
            </w:r>
            <w:r>
              <w:t xml:space="preserve">о</w:t>
            </w:r>
            <w:r>
              <w:t xml:space="preserve">дуктов</w:t>
            </w:r>
            <w:r/>
          </w:p>
        </w:tc>
      </w:tr>
      <w:tr>
        <w:trPr>
          <w:jc w:val="center"/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12.2</w:t>
            </w:r>
            <w:r/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создавать экспертные с</w:t>
            </w:r>
            <w:r>
              <w:t xml:space="preserve">и</w:t>
            </w:r>
            <w:r>
              <w:t xml:space="preserve">стемы</w:t>
            </w:r>
            <w:r/>
          </w:p>
          <w:p>
            <w:pPr>
              <w:pBdr/>
              <w:spacing/>
              <w:ind/>
              <w:rPr/>
            </w:pPr>
            <w:r>
              <w:t xml:space="preserve">построить нейронную сеть</w:t>
            </w:r>
            <w:r/>
          </w:p>
          <w:p>
            <w:pPr>
              <w:pBdr/>
              <w:spacing/>
              <w:ind/>
              <w:rPr/>
            </w:pPr>
            <w:r>
              <w:t xml:space="preserve">подготовить обучающую выборку для нейронной с</w:t>
            </w:r>
            <w:r>
              <w:t xml:space="preserve">е</w:t>
            </w:r>
            <w:r>
              <w:t xml:space="preserve">ти</w:t>
            </w:r>
            <w:r/>
          </w:p>
          <w:p>
            <w:pPr>
              <w:pBdr/>
              <w:spacing/>
              <w:ind/>
              <w:rPr/>
            </w:pPr>
            <w:r>
              <w:t xml:space="preserve">обучить нейронную сеть </w:t>
            </w:r>
            <w:r/>
          </w:p>
          <w:p>
            <w:pPr>
              <w:pBdr/>
              <w:spacing/>
              <w:ind/>
              <w:rPr/>
            </w:pPr>
            <w:r>
              <w:t xml:space="preserve">использовать системы и</w:t>
            </w:r>
            <w:r>
              <w:t xml:space="preserve">с</w:t>
            </w:r>
            <w:r>
              <w:t xml:space="preserve">кусственного интеллекта</w:t>
            </w:r>
            <w:r/>
          </w:p>
          <w:p>
            <w:pPr>
              <w:pBdr/>
              <w:spacing/>
              <w:ind/>
              <w:rPr/>
            </w:pPr>
            <w:r>
              <w:t xml:space="preserve">решать задачи из области профессиональной деятел</w:t>
            </w:r>
            <w:r>
              <w:t xml:space="preserve">ь</w:t>
            </w:r>
            <w:r>
              <w:t xml:space="preserve">ности с помощью систем искусственного интеллекта</w:t>
            </w:r>
            <w:r/>
          </w:p>
        </w:tc>
        <w:tc>
          <w:tcPr>
            <w:tcBorders/>
            <w:tcW w:w="34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теории искусственного интеллекта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современные направления и</w:t>
            </w:r>
            <w:r>
              <w:t xml:space="preserve">с</w:t>
            </w:r>
            <w:r>
              <w:t xml:space="preserve">пользования искусственного интеллекта</w:t>
            </w:r>
            <w:r/>
          </w:p>
          <w:p>
            <w:pPr>
              <w:pBdr/>
              <w:spacing/>
              <w:ind/>
              <w:rPr/>
            </w:pPr>
            <w:r>
              <w:t xml:space="preserve">особенности и признаки инте</w:t>
            </w:r>
            <w:r>
              <w:t xml:space="preserve">л</w:t>
            </w:r>
            <w:r>
              <w:t xml:space="preserve">лектуальности информацио</w:t>
            </w:r>
            <w:r>
              <w:t xml:space="preserve">н</w:t>
            </w:r>
            <w:r>
              <w:t xml:space="preserve">ных систем</w:t>
            </w:r>
            <w:r/>
          </w:p>
          <w:p>
            <w:pPr>
              <w:pBdr/>
              <w:spacing/>
              <w:ind/>
              <w:rPr/>
            </w:pPr>
            <w:r>
              <w:t xml:space="preserve">модели представления знаний</w:t>
            </w:r>
            <w:r/>
          </w:p>
          <w:p>
            <w:pPr>
              <w:pBdr/>
              <w:spacing/>
              <w:ind/>
              <w:rPr/>
            </w:pPr>
            <w:r>
              <w:t xml:space="preserve">алгоритмы машинного обуч</w:t>
            </w:r>
            <w:r>
              <w:t xml:space="preserve">е</w:t>
            </w:r>
            <w:r>
              <w:t xml:space="preserve">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типы нейронных сетей и алг</w:t>
            </w:r>
            <w:r>
              <w:t xml:space="preserve">о</w:t>
            </w:r>
            <w:r>
              <w:t xml:space="preserve">ритмы их обучения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назначение и архитектуру эк</w:t>
            </w:r>
            <w:r>
              <w:t xml:space="preserve">с</w:t>
            </w:r>
            <w:r>
              <w:t xml:space="preserve">пертных систем</w:t>
            </w:r>
            <w:r/>
          </w:p>
          <w:p>
            <w:pPr>
              <w:pBdr/>
              <w:spacing/>
              <w:ind/>
              <w:rPr/>
            </w:pPr>
            <w:r>
              <w:t xml:space="preserve">инструментальные средства реализации систем искусстве</w:t>
            </w:r>
            <w:r>
              <w:t xml:space="preserve">н</w:t>
            </w:r>
            <w:r>
              <w:t xml:space="preserve">ного интеллекта</w:t>
            </w:r>
            <w:r/>
          </w:p>
          <w:p>
            <w:pPr>
              <w:pBdr/>
              <w:spacing/>
              <w:ind/>
              <w:rPr/>
            </w:pPr>
            <w:r>
              <w:t xml:space="preserve">правила использования систем искусственного интеллекта</w:t>
            </w:r>
            <w:r/>
          </w:p>
        </w:tc>
        <w:tc>
          <w:tcPr>
            <w:tcBorders/>
            <w:tcW w:w="206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проектирования, разработки и с</w:t>
            </w:r>
            <w:r>
              <w:t xml:space="preserve">о</w:t>
            </w:r>
            <w:r>
              <w:t xml:space="preserve">провождения программных продуктов на о</w:t>
            </w:r>
            <w:r>
              <w:t xml:space="preserve">с</w:t>
            </w:r>
            <w:r>
              <w:t xml:space="preserve">нове искусстве</w:t>
            </w:r>
            <w:r>
              <w:t xml:space="preserve">н</w:t>
            </w:r>
            <w:r>
              <w:t xml:space="preserve">ного интеллекта</w:t>
            </w:r>
            <w:r/>
          </w:p>
        </w:tc>
      </w:tr>
    </w:tbl>
    <w:p>
      <w:pPr>
        <w:pStyle w:val="1176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79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5" w:name="OLE_LINK111"/>
      <w:r/>
      <w:bookmarkStart w:id="6" w:name="_Toc162370390"/>
      <w:r/>
      <w:bookmarkEnd w:id="5"/>
      <w:r>
        <w:rPr>
          <w:rFonts w:ascii="Times New Roman" w:hAnsi="Times New Roman"/>
        </w:rPr>
        <w:t xml:space="preserve">Обоснование часов вариативной части ОПОП-П</w:t>
      </w:r>
      <w:bookmarkEnd w:id="6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1174"/>
        <w:tblW w:w="9894" w:type="dxa"/>
        <w:tblInd w:w="-5" w:type="dxa"/>
        <w:tblBorders/>
        <w:tblLayout w:type="fixed"/>
        <w:tblLook w:val="04A0" w:firstRow="1" w:lastRow="0" w:firstColumn="1" w:lastColumn="0" w:noHBand="0" w:noVBand="1"/>
      </w:tblPr>
      <w:tblGrid>
        <w:gridCol w:w="699"/>
        <w:gridCol w:w="2249"/>
        <w:gridCol w:w="2410"/>
        <w:gridCol w:w="1774"/>
        <w:gridCol w:w="933"/>
        <w:gridCol w:w="1829"/>
      </w:tblGrid>
      <w:tr>
        <w:trPr>
          <w:trHeight w:val="1294"/>
        </w:trPr>
        <w:tc>
          <w:tcPr>
            <w:tcBorders/>
            <w:tcW w:w="699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</w:t>
            </w:r>
            <w:r>
              <w:rPr>
                <w:b/>
                <w:sz w:val="24"/>
                <w:szCs w:val="24"/>
              </w:rPr>
              <w:t xml:space="preserve">п</w:t>
            </w:r>
            <w:r>
              <w:rPr>
                <w:b/>
                <w:sz w:val="24"/>
                <w:szCs w:val="24"/>
              </w:rPr>
              <w:t xml:space="preserve">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249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профессионал</w:t>
            </w:r>
            <w:r>
              <w:rPr>
                <w:b/>
                <w:sz w:val="24"/>
                <w:szCs w:val="24"/>
              </w:rPr>
              <w:t xml:space="preserve">ь</w:t>
            </w:r>
            <w:r>
              <w:rPr>
                <w:b/>
                <w:sz w:val="24"/>
                <w:szCs w:val="24"/>
              </w:rPr>
              <w:t xml:space="preserve">ные компетенции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</w:t>
            </w:r>
            <w:r>
              <w:rPr>
                <w:b/>
                <w:sz w:val="24"/>
                <w:szCs w:val="24"/>
              </w:rPr>
              <w:t xml:space="preserve">о</w:t>
            </w:r>
            <w:r>
              <w:rPr>
                <w:b/>
                <w:sz w:val="24"/>
                <w:szCs w:val="24"/>
              </w:rPr>
              <w:t xml:space="preserve">вание темы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29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</w:t>
            </w:r>
            <w:r>
              <w:rPr>
                <w:b/>
                <w:sz w:val="24"/>
                <w:szCs w:val="24"/>
              </w:rPr>
              <w:t xml:space="preserve">о</w:t>
            </w:r>
            <w:r>
              <w:rPr>
                <w:b/>
                <w:sz w:val="24"/>
                <w:szCs w:val="24"/>
              </w:rPr>
              <w:t xml:space="preserve">грамму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1"/>
        </w:trPr>
        <w:tc>
          <w:tcPr>
            <w:tcBorders/>
            <w:tcW w:w="699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24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ПК 12.1</w:t>
            </w:r>
            <w:r>
              <w:t xml:space="preserve"> </w:t>
            </w:r>
            <w:r>
              <w:t xml:space="preserve">У</w:t>
            </w:r>
            <w:r>
              <w:t xml:space="preserve">правлять проектами в сфере разработки пр</w:t>
            </w:r>
            <w:r>
              <w:t xml:space="preserve">о</w:t>
            </w:r>
            <w:r>
              <w:t xml:space="preserve">граммных проду</w:t>
            </w:r>
            <w:r>
              <w:t xml:space="preserve">к</w:t>
            </w:r>
            <w:r>
              <w:t xml:space="preserve">тов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уметь: планировать проект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распределять ро</w:t>
            </w:r>
            <w:r>
              <w:rPr>
                <w:bCs/>
                <w:sz w:val="24"/>
                <w:szCs w:val="24"/>
              </w:rPr>
              <w:t xml:space="preserve">ли и обя</w:t>
            </w:r>
            <w:r>
              <w:rPr>
                <w:bCs/>
                <w:sz w:val="24"/>
                <w:szCs w:val="24"/>
              </w:rPr>
              <w:t xml:space="preserve">занности в к</w:t>
            </w:r>
            <w:r>
              <w:rPr>
                <w:bCs/>
                <w:sz w:val="24"/>
                <w:szCs w:val="24"/>
              </w:rPr>
              <w:t xml:space="preserve">о</w:t>
            </w:r>
            <w:r>
              <w:rPr>
                <w:bCs/>
                <w:sz w:val="24"/>
                <w:szCs w:val="24"/>
              </w:rPr>
              <w:t xml:space="preserve">манде раз</w:t>
            </w:r>
            <w:r>
              <w:rPr>
                <w:bCs/>
                <w:sz w:val="24"/>
                <w:szCs w:val="24"/>
              </w:rPr>
              <w:t xml:space="preserve">ра</w:t>
            </w:r>
            <w:r>
              <w:rPr>
                <w:bCs/>
                <w:sz w:val="24"/>
                <w:szCs w:val="24"/>
              </w:rPr>
              <w:t xml:space="preserve">ботчиков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оценивать трудое</w:t>
            </w:r>
            <w:r>
              <w:rPr>
                <w:bCs/>
                <w:sz w:val="24"/>
                <w:szCs w:val="24"/>
              </w:rPr>
              <w:t xml:space="preserve">м</w:t>
            </w:r>
            <w:r>
              <w:rPr>
                <w:bCs/>
                <w:sz w:val="24"/>
                <w:szCs w:val="24"/>
              </w:rPr>
              <w:t xml:space="preserve">кость и стоимость проекта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знать: </w:t>
            </w:r>
            <w:r>
              <w:t xml:space="preserve">основы пр</w:t>
            </w:r>
            <w:r>
              <w:t xml:space="preserve">о</w:t>
            </w:r>
            <w:r>
              <w:t xml:space="preserve">ектного управления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инструменты упра</w:t>
            </w:r>
            <w:r>
              <w:t xml:space="preserve">в</w:t>
            </w:r>
            <w:r>
              <w:t xml:space="preserve">ления проектами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принципы управл</w:t>
            </w:r>
            <w:r>
              <w:t xml:space="preserve">е</w:t>
            </w:r>
            <w:r>
              <w:t xml:space="preserve">ния рисками проекта</w:t>
            </w:r>
            <w:r/>
          </w:p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принципы эффе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тивной коммуник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ции внутри команды разработчиков, вз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имодействие с зака</w:t>
            </w: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  <w:t xml:space="preserve">чиками и заинтер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сованными сторон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ми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владеть навыками:</w:t>
            </w:r>
            <w:r>
              <w:rPr>
                <w:sz w:val="24"/>
                <w:szCs w:val="24"/>
              </w:rPr>
              <w:t xml:space="preserve"> управления прое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тами в сфере разр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ботки программных продуктов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1.1 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новные пол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жения упра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ления прое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Тема 1.2 Пл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нирование и управление проектом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Учебная практика по ПМ 12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Производственная практика по ПМ12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62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18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36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/>
            <w:tcW w:w="1829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требов</w:t>
            </w: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нию работ</w:t>
            </w:r>
            <w:r>
              <w:rPr>
                <w:bCs/>
                <w:sz w:val="24"/>
                <w:szCs w:val="24"/>
              </w:rPr>
              <w:t xml:space="preserve">о</w:t>
            </w:r>
            <w:r>
              <w:rPr>
                <w:bCs/>
                <w:sz w:val="24"/>
                <w:szCs w:val="24"/>
              </w:rPr>
              <w:t xml:space="preserve">дателя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699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24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ПК 12.2</w:t>
            </w:r>
            <w:r>
              <w:t xml:space="preserve"> </w:t>
            </w:r>
            <w:r>
              <w:t xml:space="preserve">П</w:t>
            </w:r>
            <w:r>
              <w:t xml:space="preserve">роект</w:t>
            </w:r>
            <w:r>
              <w:t xml:space="preserve">и</w:t>
            </w:r>
            <w:r>
              <w:t xml:space="preserve">ровать, разрабат</w:t>
            </w:r>
            <w:r>
              <w:t xml:space="preserve">ы</w:t>
            </w:r>
            <w:r>
              <w:t xml:space="preserve">вать и сопрово</w:t>
            </w:r>
            <w:r>
              <w:t xml:space="preserve">ж</w:t>
            </w:r>
            <w:r>
              <w:t xml:space="preserve">дать программные продукты на осн</w:t>
            </w:r>
            <w:r>
              <w:t xml:space="preserve">о</w:t>
            </w:r>
            <w:r>
              <w:t xml:space="preserve">ве искусственного интеллекта для р</w:t>
            </w:r>
            <w:r>
              <w:t xml:space="preserve">е</w:t>
            </w:r>
            <w:r>
              <w:t xml:space="preserve">шения задач в ра</w:t>
            </w:r>
            <w:r>
              <w:t xml:space="preserve">з</w:t>
            </w:r>
            <w:r>
              <w:t xml:space="preserve">личных предме</w:t>
            </w:r>
            <w:r>
              <w:t xml:space="preserve">т</w:t>
            </w:r>
            <w:r>
              <w:t xml:space="preserve">ных областях</w:t>
            </w:r>
            <w:r/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уметь: создавать экспертные системы</w:t>
            </w:r>
            <w:r/>
          </w:p>
          <w:p>
            <w:pPr>
              <w:pBdr/>
              <w:spacing/>
              <w:ind/>
              <w:rPr/>
            </w:pPr>
            <w:r>
              <w:t xml:space="preserve">построить нейро</w:t>
            </w:r>
            <w:r>
              <w:t xml:space="preserve">н</w:t>
            </w:r>
            <w:r>
              <w:t xml:space="preserve">ную сеть</w:t>
            </w:r>
            <w:r/>
          </w:p>
          <w:p>
            <w:pPr>
              <w:pBdr/>
              <w:spacing/>
              <w:ind/>
              <w:rPr/>
            </w:pPr>
            <w:r>
              <w:t xml:space="preserve">подготовить обуч</w:t>
            </w:r>
            <w:r>
              <w:t xml:space="preserve">а</w:t>
            </w:r>
            <w:r>
              <w:t xml:space="preserve">ющую выборку для нейронной сети</w:t>
            </w:r>
            <w:r/>
          </w:p>
          <w:p>
            <w:pPr>
              <w:pBdr/>
              <w:spacing/>
              <w:ind/>
              <w:rPr/>
            </w:pPr>
            <w:r>
              <w:t xml:space="preserve">обучить нейронную сеть </w:t>
            </w:r>
            <w:r/>
          </w:p>
          <w:p>
            <w:pPr>
              <w:pBdr/>
              <w:spacing/>
              <w:ind/>
              <w:rPr/>
            </w:pPr>
            <w:r>
              <w:t xml:space="preserve">использовать сист</w:t>
            </w:r>
            <w:r>
              <w:t xml:space="preserve">е</w:t>
            </w:r>
            <w:r>
              <w:t xml:space="preserve">мы искусственного интеллекта</w:t>
            </w:r>
            <w:r/>
          </w:p>
          <w:p>
            <w:pPr>
              <w:pStyle w:val="1171"/>
              <w:pBdr/>
              <w:spacing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решать задачи из о</w:t>
            </w:r>
            <w:r>
              <w:rPr>
                <w:rFonts w:eastAsia="Times New Roman"/>
                <w:sz w:val="24"/>
                <w:szCs w:val="24"/>
              </w:rPr>
              <w:t xml:space="preserve">б</w:t>
            </w:r>
            <w:r>
              <w:rPr>
                <w:rFonts w:eastAsia="Times New Roman"/>
                <w:sz w:val="24"/>
                <w:szCs w:val="24"/>
              </w:rPr>
              <w:t xml:space="preserve">ласти професси</w:t>
            </w:r>
            <w:r>
              <w:rPr>
                <w:rFonts w:eastAsia="Times New Roman"/>
                <w:sz w:val="24"/>
                <w:szCs w:val="24"/>
              </w:rPr>
              <w:t xml:space="preserve">о</w:t>
            </w:r>
            <w:r>
              <w:rPr>
                <w:rFonts w:eastAsia="Times New Roman"/>
                <w:sz w:val="24"/>
                <w:szCs w:val="24"/>
              </w:rPr>
              <w:t xml:space="preserve">нальной деятельн</w:t>
            </w:r>
            <w:r>
              <w:rPr>
                <w:rFonts w:eastAsia="Times New Roman"/>
                <w:sz w:val="24"/>
                <w:szCs w:val="24"/>
              </w:rPr>
              <w:t xml:space="preserve">о</w:t>
            </w:r>
            <w:r>
              <w:rPr>
                <w:rFonts w:eastAsia="Times New Roman"/>
                <w:sz w:val="24"/>
                <w:szCs w:val="24"/>
              </w:rPr>
              <w:t xml:space="preserve">сти с помощью с</w:t>
            </w:r>
            <w:r>
              <w:rPr>
                <w:rFonts w:eastAsia="Times New Roman"/>
                <w:sz w:val="24"/>
                <w:szCs w:val="24"/>
              </w:rPr>
              <w:t xml:space="preserve">и</w:t>
            </w:r>
            <w:r>
              <w:rPr>
                <w:rFonts w:eastAsia="Times New Roman"/>
                <w:sz w:val="24"/>
                <w:szCs w:val="24"/>
              </w:rPr>
              <w:t xml:space="preserve">стем искусственного интеллекта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t xml:space="preserve">знать: основы теории искусственного и</w:t>
            </w:r>
            <w:r>
              <w:t xml:space="preserve">н</w:t>
            </w:r>
            <w:r>
              <w:t xml:space="preserve">теллекта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современные направления испол</w:t>
            </w:r>
            <w:r>
              <w:t xml:space="preserve">ь</w:t>
            </w:r>
            <w:r>
              <w:t xml:space="preserve">зования искусстве</w:t>
            </w:r>
            <w:r>
              <w:t xml:space="preserve">н</w:t>
            </w:r>
            <w:r>
              <w:t xml:space="preserve">ного интеллекта</w:t>
            </w:r>
            <w:r/>
          </w:p>
          <w:p>
            <w:pPr>
              <w:pBdr/>
              <w:spacing/>
              <w:ind/>
              <w:rPr/>
            </w:pPr>
            <w:r>
              <w:t xml:space="preserve">особенности и пр</w:t>
            </w:r>
            <w:r>
              <w:t xml:space="preserve">и</w:t>
            </w:r>
            <w:r>
              <w:t xml:space="preserve">знаки интеллект</w:t>
            </w:r>
            <w:r>
              <w:t xml:space="preserve">у</w:t>
            </w:r>
            <w:r>
              <w:t xml:space="preserve">альности информ</w:t>
            </w:r>
            <w:r>
              <w:t xml:space="preserve">а</w:t>
            </w:r>
            <w:r>
              <w:t xml:space="preserve">ционных систем</w:t>
            </w:r>
            <w:r/>
          </w:p>
          <w:p>
            <w:pPr>
              <w:pBdr/>
              <w:spacing/>
              <w:ind/>
              <w:rPr/>
            </w:pPr>
            <w:r>
              <w:t xml:space="preserve">модели представл</w:t>
            </w:r>
            <w:r>
              <w:t xml:space="preserve">е</w:t>
            </w:r>
            <w:r>
              <w:t xml:space="preserve">ния знаний</w:t>
            </w:r>
            <w:r/>
          </w:p>
          <w:p>
            <w:pPr>
              <w:pBdr/>
              <w:spacing/>
              <w:ind/>
              <w:rPr/>
            </w:pPr>
            <w:r>
              <w:t xml:space="preserve">алгоритмы маши</w:t>
            </w:r>
            <w:r>
              <w:t xml:space="preserve">н</w:t>
            </w:r>
            <w:r>
              <w:t xml:space="preserve">ного обучения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типы нейронных с</w:t>
            </w:r>
            <w:r>
              <w:t xml:space="preserve">е</w:t>
            </w:r>
            <w:r>
              <w:t xml:space="preserve">тей и алгоритмы их обучения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назначение и арх</w:t>
            </w:r>
            <w:r>
              <w:t xml:space="preserve">и</w:t>
            </w:r>
            <w:r>
              <w:t xml:space="preserve">тектуру экспертных систем</w:t>
            </w:r>
            <w:r/>
          </w:p>
          <w:p>
            <w:pPr>
              <w:pBdr/>
              <w:spacing/>
              <w:ind/>
              <w:rPr/>
            </w:pPr>
            <w:r>
              <w:t xml:space="preserve">инструментальные средства реализации систем искусстве</w:t>
            </w:r>
            <w:r>
              <w:t xml:space="preserve">н</w:t>
            </w:r>
            <w:r>
              <w:t xml:space="preserve">ного интеллекта</w:t>
            </w:r>
            <w:r/>
          </w:p>
          <w:p>
            <w:pPr>
              <w:pStyle w:val="1171"/>
              <w:pBdr/>
              <w:spacing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правила использов</w:t>
            </w:r>
            <w:r>
              <w:rPr>
                <w:rFonts w:eastAsia="Times New Roman"/>
                <w:sz w:val="24"/>
                <w:szCs w:val="24"/>
              </w:rPr>
              <w:t xml:space="preserve">а</w:t>
            </w:r>
            <w:r>
              <w:rPr>
                <w:rFonts w:eastAsia="Times New Roman"/>
                <w:sz w:val="24"/>
                <w:szCs w:val="24"/>
              </w:rPr>
              <w:t xml:space="preserve">ния систем иску</w:t>
            </w:r>
            <w:r>
              <w:rPr>
                <w:rFonts w:eastAsia="Times New Roman"/>
                <w:sz w:val="24"/>
                <w:szCs w:val="24"/>
              </w:rPr>
              <w:t xml:space="preserve">с</w:t>
            </w:r>
            <w:r>
              <w:rPr>
                <w:rFonts w:eastAsia="Times New Roman"/>
                <w:sz w:val="24"/>
                <w:szCs w:val="24"/>
              </w:rPr>
              <w:t xml:space="preserve">ственного интелле</w:t>
            </w:r>
            <w:r>
              <w:rPr>
                <w:rFonts w:eastAsia="Times New Roman"/>
                <w:sz w:val="24"/>
                <w:szCs w:val="24"/>
              </w:rPr>
              <w:t xml:space="preserve">к</w:t>
            </w:r>
            <w:r>
              <w:rPr>
                <w:rFonts w:eastAsia="Times New Roman"/>
                <w:sz w:val="24"/>
                <w:szCs w:val="24"/>
              </w:rPr>
              <w:t xml:space="preserve">та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1171"/>
              <w:pBdr/>
              <w:spacing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владеть навыками: </w:t>
            </w:r>
            <w:r>
              <w:rPr>
                <w:rFonts w:eastAsia="Times New Roman"/>
                <w:sz w:val="24"/>
                <w:szCs w:val="24"/>
              </w:rPr>
              <w:t xml:space="preserve">проектирования, разработки и сопр</w:t>
            </w:r>
            <w:r>
              <w:rPr>
                <w:rFonts w:eastAsia="Times New Roman"/>
                <w:sz w:val="24"/>
                <w:szCs w:val="24"/>
              </w:rPr>
              <w:t xml:space="preserve">о</w:t>
            </w:r>
            <w:r>
              <w:rPr>
                <w:rFonts w:eastAsia="Times New Roman"/>
                <w:sz w:val="24"/>
                <w:szCs w:val="24"/>
              </w:rPr>
              <w:t xml:space="preserve">вождения програм</w:t>
            </w:r>
            <w:r>
              <w:rPr>
                <w:rFonts w:eastAsia="Times New Roman"/>
                <w:sz w:val="24"/>
                <w:szCs w:val="24"/>
              </w:rPr>
              <w:t xml:space="preserve">м</w:t>
            </w:r>
            <w:r>
              <w:rPr>
                <w:rFonts w:eastAsia="Times New Roman"/>
                <w:sz w:val="24"/>
                <w:szCs w:val="24"/>
              </w:rPr>
              <w:t xml:space="preserve">ных продуктов на основе искусстве</w:t>
            </w:r>
            <w:r>
              <w:rPr>
                <w:rFonts w:eastAsia="Times New Roman"/>
                <w:sz w:val="24"/>
                <w:szCs w:val="24"/>
              </w:rPr>
              <w:t xml:space="preserve">н</w:t>
            </w:r>
            <w:r>
              <w:rPr>
                <w:rFonts w:eastAsia="Times New Roman"/>
                <w:sz w:val="24"/>
                <w:szCs w:val="24"/>
              </w:rPr>
              <w:t xml:space="preserve">ного интеллекта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2.1. Вв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дение в сист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мы </w:t>
            </w:r>
            <w:r>
              <w:rPr>
                <w:bCs/>
                <w:sz w:val="24"/>
                <w:szCs w:val="24"/>
              </w:rPr>
              <w:t xml:space="preserve">искусст</w:t>
            </w:r>
            <w:r>
              <w:rPr>
                <w:bCs/>
                <w:sz w:val="24"/>
                <w:szCs w:val="24"/>
              </w:rPr>
              <w:t xml:space="preserve">-венного</w:t>
            </w:r>
            <w:r>
              <w:rPr>
                <w:bCs/>
                <w:sz w:val="24"/>
                <w:szCs w:val="24"/>
              </w:rPr>
              <w:t xml:space="preserve"> и</w:t>
            </w:r>
            <w:r>
              <w:rPr>
                <w:bCs/>
                <w:sz w:val="24"/>
                <w:szCs w:val="24"/>
              </w:rPr>
              <w:t xml:space="preserve">н</w:t>
            </w:r>
            <w:r>
              <w:rPr>
                <w:bCs/>
                <w:sz w:val="24"/>
                <w:szCs w:val="24"/>
              </w:rPr>
              <w:t xml:space="preserve">теллекта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2.2. С</w:t>
            </w:r>
            <w:r>
              <w:rPr>
                <w:bCs/>
                <w:sz w:val="24"/>
                <w:szCs w:val="24"/>
              </w:rPr>
              <w:t xml:space="preserve">и</w:t>
            </w:r>
            <w:r>
              <w:rPr>
                <w:bCs/>
                <w:sz w:val="24"/>
                <w:szCs w:val="24"/>
              </w:rPr>
              <w:t xml:space="preserve">стемы </w:t>
            </w:r>
            <w:r>
              <w:rPr>
                <w:bCs/>
                <w:sz w:val="24"/>
                <w:szCs w:val="24"/>
              </w:rPr>
              <w:t xml:space="preserve">иску</w:t>
            </w:r>
            <w:r>
              <w:rPr>
                <w:bCs/>
                <w:sz w:val="24"/>
                <w:szCs w:val="24"/>
              </w:rPr>
              <w:t xml:space="preserve">с</w:t>
            </w:r>
            <w:r>
              <w:rPr>
                <w:bCs/>
                <w:sz w:val="24"/>
                <w:szCs w:val="24"/>
              </w:rPr>
              <w:t xml:space="preserve">ственного</w:t>
            </w:r>
            <w:r>
              <w:rPr>
                <w:bCs/>
                <w:sz w:val="24"/>
                <w:szCs w:val="24"/>
              </w:rPr>
              <w:t xml:space="preserve"> ин-</w:t>
            </w:r>
            <w:r>
              <w:rPr>
                <w:bCs/>
                <w:sz w:val="24"/>
                <w:szCs w:val="24"/>
              </w:rPr>
              <w:t xml:space="preserve">теллекта</w:t>
            </w:r>
            <w:r>
              <w:rPr>
                <w:bCs/>
                <w:sz w:val="24"/>
                <w:szCs w:val="24"/>
              </w:rPr>
              <w:t xml:space="preserve"> на основе нейронных сетей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</w:rPr>
              <w:t xml:space="preserve">Тема 2.3. Промпт-инжиниринг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Учебная практика по ПМ 12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Производственная практика по ПМ12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</w:rPr>
              <w:t xml:space="preserve">92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71"/>
              <w:pBdr/>
              <w:spacing w:after="120"/>
              <w:ind w:left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tcBorders/>
            <w:tcW w:w="1829" w:type="dxa"/>
            <w:textDirection w:val="lrTb"/>
            <w:noWrap w:val="false"/>
          </w:tcPr>
          <w:p>
            <w:pPr>
              <w:pStyle w:val="117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требов</w:t>
            </w: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нию работ</w:t>
            </w:r>
            <w:r>
              <w:rPr>
                <w:bCs/>
                <w:sz w:val="24"/>
                <w:szCs w:val="24"/>
              </w:rPr>
              <w:t xml:space="preserve">о</w:t>
            </w:r>
            <w:r>
              <w:rPr>
                <w:bCs/>
                <w:sz w:val="24"/>
                <w:szCs w:val="24"/>
              </w:rPr>
              <w:t xml:space="preserve">дателя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62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79"/>
        <w:pBdr/>
        <w:spacing/>
        <w:ind/>
        <w:rPr>
          <w:rFonts w:ascii="Times New Roman" w:hAnsi="Times New Roman"/>
        </w:rPr>
      </w:pPr>
      <w:r>
        <w:t xml:space="preserve">2.1 </w:t>
      </w:r>
      <w:bookmarkStart w:id="7" w:name="_Toc158295931"/>
      <w:r>
        <w:rPr>
          <w:rFonts w:ascii="Times New Roman" w:hAnsi="Times New Roman"/>
        </w:rPr>
        <w:t xml:space="preserve">Трудоемкость освоения </w:t>
      </w:r>
      <w:bookmarkEnd w:id="7"/>
      <w:r>
        <w:rPr>
          <w:rFonts w:ascii="Times New Roman" w:hAnsi="Times New Roman"/>
        </w:rPr>
        <w:t xml:space="preserve">модуля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79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533"/>
        <w:gridCol w:w="3659"/>
        <w:gridCol w:w="4118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</w:t>
            </w:r>
            <w:r>
              <w:rPr>
                <w:b/>
              </w:rPr>
              <w:t xml:space="preserve">практ</w:t>
            </w:r>
            <w:r>
              <w:rPr>
                <w:b/>
              </w:rPr>
              <w:t xml:space="preserve">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color w:val="000000"/>
              </w:rPr>
              <w:t xml:space="preserve">154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90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12.01 в форме дифференцированного зачета 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12.02 в форме дифференцированного 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УП 12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i/>
                <w:iCs/>
              </w:rPr>
              <w:t xml:space="preserve">ПП 12</w:t>
            </w:r>
            <w:r>
              <w:rPr>
                <w:bCs/>
                <w:i/>
                <w:iCs/>
              </w:rPr>
              <w:br/>
              <w:t xml:space="preserve">ПМ </w:t>
            </w:r>
            <w:r>
              <w:rPr>
                <w:bCs/>
                <w:i/>
                <w:iCs/>
              </w:rPr>
              <w:t xml:space="preserve">12 в форме экзамена (квалификационного)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</w:t>
            </w:r>
            <w:r>
              <w:rPr>
                <w:b w:val="0"/>
                <w:bCs w:val="0"/>
              </w:rPr>
              <w:t xml:space="preserve">6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278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198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</w:t>
      </w:r>
      <w:r>
        <w:rPr>
          <w:b/>
        </w:rPr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6043"/>
        <w:gridCol w:w="1501"/>
        <w:gridCol w:w="886"/>
        <w:gridCol w:w="747"/>
        <w:gridCol w:w="787"/>
        <w:gridCol w:w="787"/>
        <w:gridCol w:w="787"/>
        <w:gridCol w:w="591"/>
        <w:gridCol w:w="669"/>
        <w:gridCol w:w="588"/>
        <w:gridCol w:w="582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6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200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40"/>
              </w:rPr>
              <w:footnoteReference w:id="3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00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65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ПК</w:t>
            </w:r>
            <w:r>
              <w:rPr>
                <w:sz w:val="22"/>
                <w:szCs w:val="22"/>
              </w:rPr>
              <w:t xml:space="preserve">12.1,</w:t>
            </w:r>
            <w:r>
              <w:rPr>
                <w:sz w:val="22"/>
                <w:szCs w:val="22"/>
              </w:rPr>
              <w:t xml:space="preserve"> ПК1</w:t>
            </w:r>
            <w:r>
              <w:rPr>
                <w:sz w:val="22"/>
                <w:szCs w:val="22"/>
              </w:rPr>
              <w:t xml:space="preserve">2.2, 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rPr>
                <w:sz w:val="22"/>
                <w:szCs w:val="22"/>
              </w:rPr>
              <w:t xml:space="preserve">ОК01, ОК02, ОК04, ОК05, ОК</w:t>
            </w:r>
            <w:r>
              <w:rPr>
                <w:sz w:val="22"/>
                <w:szCs w:val="22"/>
              </w:rPr>
              <w:t xml:space="preserve">09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0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</w:t>
            </w:r>
            <w:r>
              <w:rPr>
                <w:bCs/>
              </w:rPr>
              <w:t xml:space="preserve">1</w:t>
            </w:r>
            <w:r>
              <w:rPr>
                <w:b/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  <w:t xml:space="preserve"> Проектное управление разработкой программных продуктов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6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0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</w:t>
            </w:r>
            <w:r>
              <w:rPr>
                <w:bCs/>
              </w:rPr>
              <w:t xml:space="preserve">2</w:t>
            </w:r>
            <w:r>
              <w:rPr>
                <w:bCs/>
              </w:rPr>
              <w:t xml:space="preserve">. </w:t>
            </w:r>
            <w:r>
              <w:rPr>
                <w:sz w:val="22"/>
                <w:szCs w:val="22"/>
              </w:rPr>
              <w:t xml:space="preserve">Разработка и эксплуатация систем на основе и</w:t>
            </w: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кусственного интеллекта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6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05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6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0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6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0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6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200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278</w:t>
            </w:r>
            <w:r>
              <w:rPr>
                <w:b/>
                <w:i/>
                <w:iCs/>
                <w:sz w:val="20"/>
                <w:szCs w:val="20"/>
              </w:rPr>
            </w:r>
            <w:r>
              <w:rPr>
                <w:b/>
                <w:i/>
                <w:i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198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154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140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50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90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-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14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6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  <w:r>
        <w:rPr>
          <w:b/>
          <w:caps/>
        </w:rPr>
      </w:r>
    </w:p>
    <w:p>
      <w:pPr>
        <w:pStyle w:val="96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4936" w:type="dxa"/>
        <w:tblInd w:w="-4" w:type="dxa"/>
        <w:tblBorders/>
        <w:tblLayout w:type="fixed"/>
        <w:tblLook w:val="01E0" w:firstRow="1" w:lastRow="1" w:firstColumn="1" w:lastColumn="1" w:noHBand="0" w:noVBand="0"/>
      </w:tblPr>
      <w:tblGrid>
        <w:gridCol w:w="912"/>
        <w:gridCol w:w="38"/>
        <w:gridCol w:w="1436"/>
        <w:gridCol w:w="125"/>
        <w:gridCol w:w="882"/>
        <w:gridCol w:w="7"/>
        <w:gridCol w:w="8504"/>
        <w:gridCol w:w="18"/>
        <w:gridCol w:w="12"/>
        <w:gridCol w:w="12"/>
        <w:gridCol w:w="6"/>
        <w:gridCol w:w="106"/>
        <w:gridCol w:w="7"/>
        <w:gridCol w:w="1023"/>
        <w:gridCol w:w="1848"/>
      </w:tblGrid>
      <w:tr>
        <w:trPr>
          <w:trHeight w:val="569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Наименование ра</w:t>
            </w:r>
            <w:r>
              <w:rPr>
                <w:b/>
                <w:bCs/>
              </w:rPr>
              <w:t xml:space="preserve">з</w:t>
            </w:r>
            <w:r>
              <w:rPr>
                <w:b/>
                <w:bCs/>
              </w:rPr>
              <w:t xml:space="preserve">делов и тем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</w:t>
            </w:r>
            <w:r>
              <w:rPr>
                <w:b/>
                <w:bCs/>
                <w:color w:val="000000" w:themeColor="text1"/>
              </w:rPr>
              <w:t xml:space="preserve">а</w:t>
            </w:r>
            <w:r>
              <w:rPr>
                <w:b/>
                <w:bCs/>
                <w:color w:val="000000" w:themeColor="text1"/>
              </w:rPr>
              <w:t xml:space="preserve">мостоятельная работа </w:t>
            </w:r>
            <w:r>
              <w:rPr>
                <w:b/>
                <w:bCs/>
                <w:color w:val="000000" w:themeColor="text1"/>
              </w:rPr>
              <w:t xml:space="preserve">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</w:t>
            </w:r>
            <w:r>
              <w:rPr>
                <w:b/>
                <w:bCs/>
              </w:rPr>
              <w:t xml:space="preserve">р</w:t>
            </w:r>
            <w:r>
              <w:rPr>
                <w:b/>
                <w:bCs/>
              </w:rPr>
              <w:t xml:space="preserve">ме пра</w:t>
            </w:r>
            <w:r>
              <w:rPr>
                <w:b/>
                <w:bCs/>
              </w:rPr>
              <w:t xml:space="preserve">к</w:t>
            </w:r>
            <w:r>
              <w:rPr>
                <w:b/>
                <w:bCs/>
              </w:rPr>
              <w:t xml:space="preserve">тич</w:t>
            </w:r>
            <w:r>
              <w:rPr>
                <w:b/>
                <w:bCs/>
              </w:rPr>
              <w:t xml:space="preserve">е</w:t>
            </w:r>
            <w:r>
              <w:rPr>
                <w:b/>
                <w:bCs/>
              </w:rPr>
              <w:t xml:space="preserve">ской подг</w:t>
            </w:r>
            <w:r>
              <w:rPr>
                <w:b/>
                <w:bCs/>
              </w:rPr>
              <w:t xml:space="preserve">о</w:t>
            </w:r>
            <w:r>
              <w:rPr>
                <w:b/>
                <w:bCs/>
              </w:rPr>
              <w:t xml:space="preserve">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</w:t>
            </w:r>
            <w:r>
              <w:rPr>
                <w:b/>
                <w:bCs/>
              </w:rPr>
              <w:t xml:space="preserve">е</w:t>
            </w:r>
            <w:r>
              <w:rPr>
                <w:b/>
                <w:bCs/>
              </w:rPr>
              <w:t xml:space="preserve">тенций, фо</w:t>
            </w:r>
            <w:r>
              <w:rPr>
                <w:b/>
                <w:bCs/>
              </w:rPr>
              <w:t xml:space="preserve">р</w:t>
            </w:r>
            <w:r>
              <w:rPr>
                <w:b/>
                <w:bCs/>
              </w:rPr>
              <w:t xml:space="preserve">мированию которых сп</w:t>
            </w:r>
            <w:r>
              <w:rPr>
                <w:b/>
                <w:bCs/>
              </w:rPr>
              <w:t xml:space="preserve">о</w:t>
            </w:r>
            <w:r>
              <w:rPr>
                <w:b/>
                <w:bCs/>
              </w:rPr>
              <w:t xml:space="preserve">собствует эл</w:t>
            </w:r>
            <w:r>
              <w:rPr>
                <w:b/>
                <w:bCs/>
              </w:rPr>
              <w:t xml:space="preserve">е</w:t>
            </w:r>
            <w:r>
              <w:rPr>
                <w:b/>
                <w:bCs/>
              </w:rPr>
              <w:t xml:space="preserve">мент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271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Раздел 1. Проектное управление разработкой программных продуктов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62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МДК.12.01. Проектное управление разработкой программных продуктов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62</w:t>
            </w:r>
            <w:r>
              <w:rPr>
                <w:b/>
              </w:rPr>
              <w:t xml:space="preserve">/40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b/>
              </w:rPr>
              <w:t xml:space="preserve">Тема 1.1 </w:t>
            </w:r>
            <w:r>
              <w:t xml:space="preserve">Основные положения управл</w:t>
            </w:r>
            <w:r>
              <w:t xml:space="preserve">е</w:t>
            </w:r>
            <w:r>
              <w:t xml:space="preserve">ния проектами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4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3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7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white"/>
              </w:rPr>
            </w:pPr>
            <w:r>
              <w:rPr>
                <w:color w:val="000000"/>
              </w:rPr>
              <w:t xml:space="preserve">Понятие проекта, управления. Признаки проекта. Принципы управления прое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тами. Типы проектов. Сложность проектов. Структура проекта разработки пр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граммных продуктов. Виды жизненных циклов проекта.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12.1,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/>
            <w:bookmarkStart w:id="8" w:name="_heading=h.3dy6vkm"/>
            <w:r/>
            <w:bookmarkEnd w:id="8"/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[1] глава 1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Основные концепции и принципы управления проектами (PMBOK, </w:t>
            </w:r>
            <w:r>
              <w:rPr>
                <w:highlight w:val="white"/>
              </w:rPr>
              <w:t xml:space="preserve">Agile</w:t>
            </w:r>
            <w:r>
              <w:rPr>
                <w:highlight w:val="white"/>
              </w:rPr>
              <w:t xml:space="preserve">, </w:t>
            </w:r>
            <w:r>
              <w:rPr>
                <w:highlight w:val="white"/>
              </w:rPr>
              <w:t xml:space="preserve">Scrum</w:t>
            </w:r>
            <w:r>
              <w:rPr>
                <w:highlight w:val="white"/>
              </w:rPr>
              <w:t xml:space="preserve">). Инструментальные средства управления проектами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составить план конспекта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b/>
              </w:rPr>
              <w:t xml:space="preserve">Тема 1.2 </w:t>
            </w:r>
            <w:r>
              <w:t xml:space="preserve">Планиров</w:t>
            </w:r>
            <w:r>
              <w:t xml:space="preserve">а</w:t>
            </w:r>
            <w:r>
              <w:t xml:space="preserve">ние и управление проектом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58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3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white"/>
              </w:rPr>
            </w:pPr>
            <w:r>
              <w:rPr>
                <w:color w:val="000000"/>
              </w:rPr>
              <w:t xml:space="preserve">Понятие планирования, принципы и особенности планирования проекта разр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ботки программных продуктов. Понятие проектного плана, его роль в 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нии проектами. Составляющие проектного плана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12.1,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[2] глава 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highlight w:val="white"/>
              </w:rPr>
            </w:pPr>
            <w:r>
              <w:rPr>
                <w:color w:val="000000"/>
              </w:rPr>
              <w:t xml:space="preserve">Сетевой график и его применение при управлении проектами. Критический путь проекта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изучить пример сетевого графика в конспекте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rPr>
                <w:color w:val="000000"/>
              </w:rPr>
              <w:t xml:space="preserve">Планирование ресурсов на реализацию проекта. Понятие ресурса, типы ресу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сов. Управление трудовыми ресурсами проекта и менеджмент человеческих р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сурсов проекта. </w:t>
            </w:r>
            <w:r>
              <w:t xml:space="preserve">Взаимодействие с заказчиками и заинтересованными сторонами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[2] главы 3,7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Идентификация и оценка рисков проекта. Стратегии реагирования на риски и их минимизация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[2] глава 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Управление качеством проекта. Процессы обеспечения качества, стандарты ISO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[2] глава 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6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Оценка текущего состояния проекта</w:t>
            </w:r>
            <w:r>
              <w:t xml:space="preserve">. </w:t>
            </w:r>
            <w:r>
              <w:rPr>
                <w:color w:val="000000"/>
              </w:rPr>
              <w:t xml:space="preserve">Виды состояний проекта. Понятие ко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троля состояния проекта. Этапы контроля. Принципы и методика применения метода анализа отклонений. Выделение отклонений от плана проекта. Управл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ние отклонениями. Определение степени критичности отклонений. Определ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ние последствий отклонений</w:t>
            </w:r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8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составить план конспекта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Стандарты управления проектами.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8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[2] глава 10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Перспективы и тренды в проектном управлении. Анализ успешных и неудачных проектов. Изучение лучших практик управления проектами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8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составить план конспекта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40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Подготовка исходных данных для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3-4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Планирование сроков реализации проекта. Создание диаграммы </w:t>
            </w:r>
            <w:r>
              <w:t xml:space="preserve">Гантта</w:t>
            </w:r>
            <w:r>
              <w:t xml:space="preserve">, опред</w:t>
            </w:r>
            <w:r>
              <w:t xml:space="preserve">е</w:t>
            </w:r>
            <w:r>
              <w:t xml:space="preserve">ление критического пути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5-6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Планирование проекта при помощи сетевого графика. Определение ранних начал и окончаний работ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7-8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Планирование проекта при помощи сетевого графика. Определение поздних начал и окончаний работ проекта, критического пути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9-10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Определение ресурсов для реализации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11-12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Определение стоимости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13-14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Выравнивание ресурсов проекта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15-16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Мониторинг хода выполнения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17-18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Определение рисков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19-20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Определение качества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3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презентацию и доклад на тему «Практика управления проектами разрабо</w:t>
            </w:r>
            <w:r>
              <w:t xml:space="preserve">т</w:t>
            </w:r>
            <w:r>
              <w:t xml:space="preserve">ки программных продуктов»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5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rPr>
                <w:b/>
              </w:rPr>
              <w:t xml:space="preserve">Промежуточная аттестация (дифференцированный зачет)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66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5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Раздел 2. Разработка и эксплуатация систем на основе искусственного интеллекта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5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  <w:color w:val="000000"/>
              </w:rPr>
              <w:t xml:space="preserve">МДК.12.02. Разработка и эксплуатация систем на основе искусственного интеллекта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/50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2.1. </w:t>
            </w:r>
            <w:r>
              <w:t xml:space="preserve">Введение в системы иску</w:t>
            </w:r>
            <w:r>
              <w:t xml:space="preserve">с</w:t>
            </w:r>
            <w:r>
              <w:t xml:space="preserve">ственного интелле</w:t>
            </w:r>
            <w:r>
              <w:t xml:space="preserve">к</w:t>
            </w:r>
            <w:r>
              <w:t xml:space="preserve">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5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color w:val="ff0000"/>
              </w:rPr>
            </w:pPr>
            <w:r>
              <w:t xml:space="preserve">Определение понятия «искусственный интеллект» (ИИ). История развития и</w:t>
            </w:r>
            <w:r>
              <w:t xml:space="preserve">с</w:t>
            </w:r>
            <w:r>
              <w:t xml:space="preserve">кусственного интеллекта. Основные направления ИИ: машинное обучение, гл</w:t>
            </w:r>
            <w:r>
              <w:t xml:space="preserve">у</w:t>
            </w:r>
            <w:r>
              <w:t xml:space="preserve">бокое обучение, нейро</w:t>
            </w:r>
            <w:r>
              <w:t xml:space="preserve">нные сети. Современные направления и задачи, решаемые системами искусственного интеллекта (СИИ). Технологии для создания систем искусственного интеллекта. Перспективы развития искусственного интеллекта. Этические вопросы и вызовы, связанные с развитием ИИ.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12.2, ОК 01, ОК 02, ОК 04, ОК 05, ОК 09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с</w:t>
            </w:r>
            <w:r>
              <w:t xml:space="preserve">оставить план конспекта лекции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Назначение экспертных систем (ЭС). Архитектура ЭС, база знаний, интеллект</w:t>
            </w:r>
            <w:r>
              <w:t xml:space="preserve">у</w:t>
            </w:r>
            <w:r>
              <w:t xml:space="preserve">альный интерфейс, механизм вывода, механизм объяснения, механизм приобр</w:t>
            </w:r>
            <w:r>
              <w:t xml:space="preserve">е</w:t>
            </w:r>
            <w:r>
              <w:t xml:space="preserve">тения знаний. Классификация ЭС</w:t>
            </w:r>
            <w:r>
              <w:t xml:space="preserve">. </w:t>
            </w:r>
            <w:r>
              <w:t xml:space="preserve">Этапы создания ЭС: идентификация и ко</w:t>
            </w:r>
            <w:r>
              <w:t xml:space="preserve">н</w:t>
            </w:r>
            <w:r>
              <w:t xml:space="preserve">цептуализация проблемной области, формализация базы знаний, реализация б</w:t>
            </w:r>
            <w:r>
              <w:t xml:space="preserve">а</w:t>
            </w:r>
            <w:r>
              <w:t xml:space="preserve">зы знаний, тестирование базы знаний, опытная эксплуатация. Инструментарии построения экспертных систем.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[3</w:t>
            </w:r>
            <w:r>
              <w:rPr>
                <w:bCs/>
              </w:rPr>
              <w:t xml:space="preserve">] стр. </w:t>
            </w:r>
            <w:r>
              <w:rPr>
                <w:bCs/>
              </w:rPr>
              <w:t xml:space="preserve">188-19</w:t>
            </w:r>
            <w:r>
              <w:rPr>
                <w:bCs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  <w:color w:val="000000"/>
                <w:spacing w:val="-10"/>
              </w:rPr>
              <w:t xml:space="preserve">Самообучающиеся системы</w:t>
            </w:r>
            <w:r>
              <w:rPr>
                <w:bCs/>
                <w:color w:val="000000"/>
                <w:spacing w:val="-10"/>
              </w:rPr>
              <w:t xml:space="preserve">. </w:t>
            </w:r>
            <w:r>
              <w:t xml:space="preserve">Преимущества и </w:t>
            </w:r>
            <w:r>
              <w:t xml:space="preserve">недостатки</w:t>
            </w:r>
            <w:r>
              <w:t xml:space="preserve"> самообучающиеся с</w:t>
            </w:r>
            <w:r>
              <w:t xml:space="preserve">и</w:t>
            </w:r>
            <w:r>
              <w:t xml:space="preserve">стемы. Самообучающиеся системы: индуктивные системы, нейронные сети, с</w:t>
            </w:r>
            <w:r>
              <w:t xml:space="preserve">и</w:t>
            </w:r>
            <w:r>
              <w:t xml:space="preserve">стемы, основанные на прецедентах, информационные хранилища</w:t>
            </w:r>
            <w:r>
              <w:t xml:space="preserve">.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  <w:color w:val="000000"/>
                <w:spacing w:val="-10"/>
              </w:rPr>
              <w:t xml:space="preserve">Прикладное значение </w:t>
            </w:r>
            <w:r>
              <w:rPr>
                <w:bCs/>
                <w:color w:val="000000"/>
                <w:spacing w:val="-10"/>
              </w:rPr>
              <w:t xml:space="preserve">СИИ</w:t>
            </w:r>
            <w:r>
              <w:rPr>
                <w:bCs/>
                <w:color w:val="000000"/>
                <w:spacing w:val="-10"/>
              </w:rPr>
              <w:t xml:space="preserve">. </w:t>
            </w:r>
            <w:r>
              <w:t xml:space="preserve">Проблем</w:t>
            </w:r>
            <w:r>
              <w:t xml:space="preserve">ы, преимущества и недостатки СИИ</w:t>
            </w:r>
            <w:r>
              <w:t xml:space="preserve"> в ко</w:t>
            </w:r>
            <w:r>
              <w:t xml:space="preserve">н</w:t>
            </w:r>
            <w:r>
              <w:t xml:space="preserve">кретной предметной области: медицине, гуманитарных и политологических с</w:t>
            </w:r>
            <w:r>
              <w:t xml:space="preserve">и</w:t>
            </w:r>
            <w:r>
              <w:t xml:space="preserve">стемах, управлении производством, производственном и внутрифирменном планировании, управлении маркетингом и сбытом, </w:t>
            </w:r>
            <w:r>
              <w:t xml:space="preserve">риск-менеджменте</w:t>
            </w:r>
            <w:r>
              <w:t xml:space="preserve">, банко</w:t>
            </w:r>
            <w:r>
              <w:t xml:space="preserve">в</w:t>
            </w:r>
            <w:r>
              <w:t xml:space="preserve">ской сфере</w:t>
            </w:r>
            <w:r>
              <w:t xml:space="preserve"> и др.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подготовить презентацию на тему «Прикладное значение систем и</w:t>
            </w:r>
            <w:r>
              <w:t xml:space="preserve">с</w:t>
            </w:r>
            <w:r>
              <w:t xml:space="preserve">кусственного интеллекта»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Инструментальные средства реализации систем искусственного интеллекта</w:t>
            </w:r>
            <w:r>
              <w:t xml:space="preserve">. </w:t>
            </w:r>
            <w:r>
              <w:rPr>
                <w:bCs/>
              </w:rPr>
              <w:t xml:space="preserve">Языки программирования систем искусственного интеллекта. Библиотеки и </w:t>
            </w:r>
            <w:r>
              <w:rPr>
                <w:bCs/>
              </w:rPr>
              <w:t xml:space="preserve">фреймворки</w:t>
            </w:r>
            <w:r>
              <w:rPr>
                <w:bCs/>
              </w:rPr>
              <w:t xml:space="preserve"> для построения СИИ. Базы данных для хранения и обработки да</w:t>
            </w:r>
            <w:r>
              <w:rPr>
                <w:bCs/>
              </w:rPr>
              <w:t xml:space="preserve">н</w:t>
            </w:r>
            <w:r>
              <w:rPr>
                <w:bCs/>
              </w:rPr>
              <w:t xml:space="preserve">ных, в том числе параллельной обработки. Обзор инструментальных сре</w:t>
            </w:r>
            <w:r>
              <w:rPr>
                <w:bCs/>
              </w:rPr>
              <w:t xml:space="preserve">дств дл</w:t>
            </w:r>
            <w:r>
              <w:rPr>
                <w:bCs/>
              </w:rPr>
              <w:t xml:space="preserve">я работы с тексом, речью, изображениями. Специализированные инструменты, адаптированные для конкретной предметной области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выполнить</w:t>
            </w:r>
            <w:r>
              <w:rPr>
                <w:bCs/>
              </w:rPr>
              <w:t xml:space="preserve"> обзор инструментальных средств реализации СИИ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yellow"/>
              </w:rPr>
            </w:pPr>
            <w:r>
              <w:rPr>
                <w:bCs/>
              </w:rPr>
              <w:t xml:space="preserve">Построение экспертных систем </w:t>
            </w:r>
            <w:r>
              <w:rPr>
                <w:bCs/>
              </w:rPr>
              <w:t xml:space="preserve">по правилам </w:t>
            </w:r>
            <w:r>
              <w:rPr>
                <w:bCs/>
              </w:rPr>
              <w:t xml:space="preserve">if</w:t>
            </w:r>
            <w:r>
              <w:rPr>
                <w:bCs/>
              </w:rPr>
              <w:t xml:space="preserve">/</w:t>
            </w:r>
            <w:r>
              <w:rPr>
                <w:bCs/>
              </w:rPr>
              <w:t xml:space="preserve">then</w:t>
            </w:r>
            <w:r>
              <w:rPr>
                <w:bCs/>
              </w:rPr>
              <w:t xml:space="preserve"> и с помощью дерева правил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Выполнение научно-исследовательской работы по теме «Применение систем</w:t>
            </w:r>
            <w:r>
              <w:rPr>
                <w:bCs/>
              </w:rPr>
              <w:t xml:space="preserve"> искусстве</w:t>
            </w:r>
            <w:r>
              <w:rPr>
                <w:bCs/>
              </w:rPr>
              <w:t xml:space="preserve">н</w:t>
            </w:r>
            <w:r>
              <w:rPr>
                <w:bCs/>
              </w:rPr>
              <w:t xml:space="preserve">ного интеллекта</w:t>
            </w:r>
            <w:r>
              <w:rPr>
                <w:bCs/>
              </w:rPr>
              <w:t xml:space="preserve"> в различных предметных областях»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2.2. </w:t>
            </w:r>
            <w:r>
              <w:t xml:space="preserve">Системы искусственного и</w:t>
            </w:r>
            <w:r>
              <w:t xml:space="preserve">н</w:t>
            </w:r>
            <w:r>
              <w:t xml:space="preserve">теллекта на основе нейронных сетей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/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t xml:space="preserve">Построение и обучение нейронных сетей</w:t>
            </w:r>
            <w:r>
              <w:t xml:space="preserve">. </w:t>
            </w:r>
            <w:r>
              <w:rPr>
                <w:bCs/>
              </w:rPr>
              <w:t xml:space="preserve">Основные задачи и проблемы, возн</w:t>
            </w:r>
            <w:r>
              <w:rPr>
                <w:bCs/>
              </w:rPr>
              <w:t xml:space="preserve">и</w:t>
            </w:r>
            <w:r>
              <w:rPr>
                <w:bCs/>
              </w:rPr>
              <w:t xml:space="preserve">кающие при построении и обучении искусственных нейронных сетей (ИНС). Основные компоненты, архитектуры ИНС: </w:t>
            </w:r>
            <w:r>
              <w:t xml:space="preserve">многослойные </w:t>
            </w:r>
            <w:r>
              <w:t xml:space="preserve">перцептроны</w:t>
            </w:r>
            <w:r>
              <w:t xml:space="preserve"> (</w:t>
            </w:r>
            <w:r>
              <w:t xml:space="preserve">MLP</w:t>
            </w:r>
            <w:r>
              <w:t xml:space="preserve">), </w:t>
            </w:r>
            <w:r>
              <w:t xml:space="preserve">сверточные</w:t>
            </w:r>
            <w:r>
              <w:t xml:space="preserve"> нейронные сети (</w:t>
            </w:r>
            <w:r>
              <w:t xml:space="preserve">CNN</w:t>
            </w:r>
            <w:r>
              <w:t xml:space="preserve">), рекуррентные нейронные сети (</w:t>
            </w:r>
            <w:r>
              <w:t xml:space="preserve">RNN)</w:t>
            </w:r>
            <w:r>
              <w:rPr>
                <w:bCs/>
              </w:rPr>
              <w:t xml:space="preserve">. О</w:t>
            </w:r>
            <w:r>
              <w:rPr>
                <w:bCs/>
              </w:rPr>
              <w:t xml:space="preserve">б</w:t>
            </w:r>
            <w:r>
              <w:rPr>
                <w:bCs/>
              </w:rPr>
              <w:t xml:space="preserve">зор применения каждой архитектуры. Примеры применения нейронных сетей. Направления развития методов и алгоритмов для ИНС.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Подготовка данных для обучения моделей ИИ.</w:t>
            </w:r>
            <w:r>
              <w:t xml:space="preserve"> </w:t>
            </w:r>
            <w:r>
              <w:t xml:space="preserve">Методы сбора и предобработки данных. Важность качества данных для </w:t>
            </w:r>
            <w:r>
              <w:t xml:space="preserve">ИИ-моделей</w:t>
            </w:r>
            <w:r>
              <w:t xml:space="preserve">. Методы сбора данных: веб-</w:t>
            </w:r>
            <w:r>
              <w:t xml:space="preserve">скрапинг</w:t>
            </w:r>
            <w:r>
              <w:t xml:space="preserve">, API, базы данных. Методы предобработки данных: очистка да</w:t>
            </w:r>
            <w:r>
              <w:t xml:space="preserve">н</w:t>
            </w:r>
            <w:r>
              <w:t xml:space="preserve">ных, нормализация, кодирование категориальных данных, работа с пропусками и выбросами.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</w:t>
            </w:r>
            <w:r>
              <w:t xml:space="preserve"> </w:t>
            </w:r>
            <w:r>
              <w:rPr>
                <w:bCs/>
              </w:rPr>
              <w:t xml:space="preserve">подготовить обучающую выборку для ИНС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Основные алгоритмы машинного обучения: линейная регрессия, логистическая регрессия, метод ближайших соседей (</w:t>
            </w:r>
            <w:r>
              <w:t xml:space="preserve">kNN</w:t>
            </w:r>
            <w:r>
              <w:t xml:space="preserve">), деревья решений, метод опорных векторов (</w:t>
            </w:r>
            <w:r>
              <w:t xml:space="preserve">SVM</w:t>
            </w:r>
            <w:r>
              <w:t xml:space="preserve">).</w:t>
            </w:r>
            <w:r>
              <w:t xml:space="preserve"> </w:t>
            </w:r>
            <w:r>
              <w:t xml:space="preserve">Кластеризация: </w:t>
            </w:r>
            <w:r>
              <w:t xml:space="preserve">k</w:t>
            </w:r>
            <w:r>
              <w:t xml:space="preserve">-</w:t>
            </w:r>
            <w:r>
              <w:t xml:space="preserve">means</w:t>
            </w:r>
            <w:r>
              <w:t xml:space="preserve">, </w:t>
            </w:r>
            <w:r>
              <w:t xml:space="preserve">агломеративная</w:t>
            </w:r>
            <w:r>
              <w:t xml:space="preserve"> кластеризация.</w:t>
            </w:r>
            <w:r>
              <w:t xml:space="preserve"> </w:t>
            </w:r>
            <w:r>
              <w:t xml:space="preserve">Пр</w:t>
            </w:r>
            <w:r>
              <w:t xml:space="preserve">о</w:t>
            </w:r>
            <w:r>
              <w:t xml:space="preserve">цессы обучения нейронных сетей: обратное распространение ошибки, стохаст</w:t>
            </w:r>
            <w:r>
              <w:t xml:space="preserve">и</w:t>
            </w:r>
            <w:r>
              <w:t xml:space="preserve">ческий градиентный спуск, функции активации (</w:t>
            </w:r>
            <w:r>
              <w:t xml:space="preserve">ReLU</w:t>
            </w:r>
            <w:r>
              <w:t xml:space="preserve">, сигмоидальная).</w:t>
            </w:r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</w:t>
            </w:r>
            <w:r>
              <w:t xml:space="preserve"> работа с конспектом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Алгоритмы обучения искусственных нейронных сетей. Понятие обучающей выборки, примеры выборок. </w:t>
            </w:r>
            <w:r>
              <w:t xml:space="preserve">Виды обучения: обучение с учителем, обучение без учителя, обучение с подкреплением.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Обработка естественного языка</w:t>
            </w:r>
            <w:r>
              <w:t xml:space="preserve">. </w:t>
            </w:r>
            <w:r>
              <w:rPr>
                <w:bCs/>
              </w:rPr>
              <w:t xml:space="preserve">Основные задачи обработки естественного языка (ЕЯ). Предварительная обработка текста. Извлечение информации из те</w:t>
            </w:r>
            <w:r>
              <w:rPr>
                <w:bCs/>
              </w:rPr>
              <w:t xml:space="preserve">к</w:t>
            </w:r>
            <w:r>
              <w:rPr>
                <w:bCs/>
              </w:rPr>
              <w:t xml:space="preserve">ста. Машинный перевод и генерация текста: обзор основных алгоритмов. Пр</w:t>
            </w:r>
            <w:r>
              <w:rPr>
                <w:bCs/>
              </w:rPr>
              <w:t xml:space="preserve">и</w:t>
            </w:r>
            <w:r>
              <w:rPr>
                <w:bCs/>
              </w:rPr>
              <w:t xml:space="preserve">меры применения обработки ЕЯ.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/>
            </w:pPr>
            <w:r/>
            <w:r/>
          </w:p>
        </w:tc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Компьютерное зрение</w:t>
            </w:r>
            <w:r>
              <w:t xml:space="preserve">. </w:t>
            </w:r>
            <w:r>
              <w:rPr>
                <w:bCs/>
              </w:rPr>
              <w:t xml:space="preserve">Основные задачи компьютерного зрения. Основные м</w:t>
            </w:r>
            <w:r>
              <w:rPr>
                <w:bCs/>
              </w:rPr>
              <w:t xml:space="preserve">е</w:t>
            </w:r>
            <w:r>
              <w:rPr>
                <w:bCs/>
              </w:rPr>
              <w:t xml:space="preserve">тоды и алгоритмы распознавания объектов. Задачи извлечения признаков и р</w:t>
            </w:r>
            <w:r>
              <w:rPr>
                <w:bCs/>
              </w:rPr>
              <w:t xml:space="preserve">а</w:t>
            </w:r>
            <w:r>
              <w:rPr>
                <w:bCs/>
              </w:rPr>
              <w:t xml:space="preserve">боте с ними. Примеры реализации глубокого обучения для компьютерного зр</w:t>
            </w:r>
            <w:r>
              <w:rPr>
                <w:bCs/>
              </w:rPr>
              <w:t xml:space="preserve">е</w:t>
            </w:r>
            <w:r>
              <w:rPr>
                <w:bCs/>
              </w:rPr>
              <w:t xml:space="preserve">ния.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/>
            </w:pPr>
            <w:r/>
            <w:r/>
          </w:p>
        </w:tc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работа с конспектом лекций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26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Реализация линейной регрессии на реальных данных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Подготовка обучающей выборки для заданной предметной области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Сбор данных с использованием веб-</w:t>
            </w:r>
            <w:r>
              <w:t xml:space="preserve">скрапинга</w:t>
            </w:r>
            <w:r>
              <w:t xml:space="preserve"> и </w:t>
            </w:r>
            <w:r>
              <w:t xml:space="preserve">API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Предобработка данных для машинного обучения: очистка, нормализация, код</w:t>
            </w:r>
            <w:r>
              <w:t xml:space="preserve">и</w:t>
            </w:r>
            <w:r>
              <w:t xml:space="preserve">рование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Создание нейронной сети для решения задачи аппроксимации функции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Создание нейронной сети </w:t>
            </w:r>
            <w:r>
              <w:rPr>
                <w:bCs/>
              </w:rPr>
              <w:t xml:space="preserve">для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классификация</w:t>
            </w:r>
            <w:r>
              <w:rPr>
                <w:bCs/>
              </w:rPr>
              <w:t xml:space="preserve"> данных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Создание нейронной сети для кластеризации данных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9-10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Обучение и тестирование нейронной сети для работы с изображениями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11-12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Построение, обучение и тестирование нейронной сети для работы со звуком и движениями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13-14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Разработка «умного» </w:t>
            </w:r>
            <w:r>
              <w:rPr>
                <w:bCs/>
              </w:rPr>
              <w:t xml:space="preserve">чат-бота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Определить и описать м</w:t>
            </w:r>
            <w:r>
              <w:t xml:space="preserve">етоды сбора и предобработки данных</w:t>
            </w:r>
            <w:r>
              <w:t xml:space="preserve"> для заданной предметной области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Описать математический аппарат для работы нейронных сетей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2.3. </w:t>
            </w:r>
            <w:r>
              <w:t xml:space="preserve">Промпт</w:t>
            </w:r>
            <w:r>
              <w:t xml:space="preserve">-инжиниринг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/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t xml:space="preserve">Введение в создание </w:t>
            </w:r>
            <w:r>
              <w:t xml:space="preserve">промтов</w:t>
            </w:r>
            <w:r>
              <w:t xml:space="preserve"> для ИИ.</w:t>
            </w:r>
            <w:r>
              <w:t xml:space="preserve"> </w:t>
            </w:r>
            <w:r>
              <w:t xml:space="preserve">Основные элементы </w:t>
            </w:r>
            <w:r>
              <w:t xml:space="preserve">промтов</w:t>
            </w:r>
            <w:r>
              <w:t xml:space="preserve">: структура и параметры.</w:t>
            </w:r>
            <w:r>
              <w:t xml:space="preserve"> </w:t>
            </w:r>
            <w:r>
              <w:t xml:space="preserve">Влияние точности формулировки </w:t>
            </w:r>
            <w:r>
              <w:t xml:space="preserve">промта</w:t>
            </w:r>
            <w:r>
              <w:t xml:space="preserve"> на результаты работы ИИ.</w:t>
            </w:r>
            <w:r>
              <w:t xml:space="preserve"> </w:t>
            </w:r>
            <w:r>
              <w:t xml:space="preserve">Примеры успешных и неуспешных </w:t>
            </w:r>
            <w:r>
              <w:t xml:space="preserve">промтов</w:t>
            </w:r>
            <w:r>
              <w:t xml:space="preserve">: анализ ошибок.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</w:t>
            </w:r>
            <w:r>
              <w:t xml:space="preserve">промтов</w:t>
            </w:r>
            <w:r>
              <w:t xml:space="preserve"> для работы с текстовыми данными, </w:t>
            </w:r>
            <w:r>
              <w:t xml:space="preserve">промты</w:t>
            </w:r>
            <w:r>
              <w:t xml:space="preserve"> для работы с изображениями и мультимедийными данными, </w:t>
            </w:r>
            <w:r>
              <w:t xml:space="preserve">промты</w:t>
            </w:r>
            <w:r>
              <w:t xml:space="preserve"> для работы с голосов</w:t>
            </w:r>
            <w:r>
              <w:t xml:space="preserve">ы</w:t>
            </w:r>
            <w:r>
              <w:t xml:space="preserve">ми интерфейсами, Особенности создания </w:t>
            </w:r>
            <w:r>
              <w:t xml:space="preserve">промтов</w:t>
            </w:r>
            <w:r>
              <w:t xml:space="preserve"> для анализа данных.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</w:t>
            </w:r>
            <w:r>
              <w:t xml:space="preserve"> о</w:t>
            </w:r>
            <w:r>
              <w:rPr>
                <w:bCs/>
              </w:rPr>
              <w:t xml:space="preserve">писать один из сервисов с искусственным интеллектом для работы с текстом и/или изображениями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Методы тестирования </w:t>
            </w:r>
            <w:r>
              <w:t xml:space="preserve">промтов</w:t>
            </w:r>
            <w:r>
              <w:t xml:space="preserve"> для ИИ, Оптимизация </w:t>
            </w:r>
            <w:r>
              <w:t xml:space="preserve">промтов</w:t>
            </w:r>
            <w:r>
              <w:t xml:space="preserve"> для повышения эффективности работы ИИ, Анализ результатов </w:t>
            </w:r>
            <w:r>
              <w:t xml:space="preserve">промтов</w:t>
            </w:r>
            <w:r>
              <w:t xml:space="preserve"> и их доработка, Пр</w:t>
            </w:r>
            <w:r>
              <w:t xml:space="preserve">и</w:t>
            </w:r>
            <w:r>
              <w:t xml:space="preserve">меры успешной оптимизации </w:t>
            </w:r>
            <w:r>
              <w:t xml:space="preserve">промтов</w:t>
            </w:r>
            <w:r>
              <w:t xml:space="preserve">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</w:t>
            </w:r>
            <w:r>
              <w:t xml:space="preserve"> работа с конспектом лекций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Промпт</w:t>
            </w:r>
            <w:r>
              <w:t xml:space="preserve">-инжиниринг для программистов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6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описать требования к программному обеспечению для генерации те</w:t>
            </w:r>
            <w:r>
              <w:t xml:space="preserve">к</w:t>
            </w:r>
            <w:r>
              <w:t xml:space="preserve">ста программы с использованием нейронных сетей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1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15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</w:t>
            </w:r>
            <w:r>
              <w:t xml:space="preserve">простых</w:t>
            </w:r>
            <w:r>
              <w:t xml:space="preserve"> промптов</w:t>
            </w:r>
            <w:r>
              <w:t xml:space="preserve"> для текстовой модели ИИ</w:t>
            </w:r>
            <w:r/>
          </w:p>
        </w:tc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16-17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Создание </w:t>
            </w:r>
            <w:r>
              <w:t xml:space="preserve">сложных</w:t>
            </w:r>
            <w:r>
              <w:t xml:space="preserve"> пром</w:t>
            </w:r>
            <w:r>
              <w:t xml:space="preserve">п</w:t>
            </w:r>
            <w:r>
              <w:t xml:space="preserve">т</w:t>
            </w:r>
            <w:r>
              <w:t xml:space="preserve">ов</w:t>
            </w:r>
            <w:r>
              <w:t xml:space="preserve"> для текстовой модели ИИ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промптов для работы с изображениями и аудио контентом</w:t>
            </w:r>
            <w:r/>
          </w:p>
        </w:tc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параметрами пром</w:t>
            </w:r>
            <w:r>
              <w:t xml:space="preserve">п</w:t>
            </w:r>
            <w:r>
              <w:t xml:space="preserve">тов для достижения конкретных целей </w:t>
            </w:r>
            <w:r/>
          </w:p>
        </w:tc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Оптимизация созданного </w:t>
            </w:r>
            <w:r>
              <w:t xml:space="preserve">пром</w:t>
            </w:r>
            <w:r>
              <w:t xml:space="preserve">п</w:t>
            </w:r>
            <w:r>
              <w:t xml:space="preserve">та</w:t>
            </w:r>
            <w:r>
              <w:t xml:space="preserve"> для улучшения результатов</w:t>
            </w:r>
            <w:r/>
          </w:p>
        </w:tc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21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Использование моделей ИИ для анализа данных</w:t>
            </w:r>
            <w:r/>
          </w:p>
        </w:tc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22-23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Написание текста программы при помощи моделей ИИ</w:t>
            </w:r>
            <w:r/>
          </w:p>
        </w:tc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24-25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Интеграция моделей ИИ в программное обеспечение</w:t>
            </w:r>
            <w:r/>
          </w:p>
        </w:tc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6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Сравнить текст, полученный на одинаковый запрос разными сервисами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Сравнить изображения, полученные на одинаковый запрос разными сервисами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Изучить способы, как обнаружить текст, сгенерированный искусственным интеллектом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5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rPr>
                <w:b/>
              </w:rPr>
              <w:t xml:space="preserve">Промежуточная аттестация (дифференцированный зачет)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Учебная практика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Виды работ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12.1, </w:t>
            </w:r>
            <w:r>
              <w:rPr>
                <w:sz w:val="22"/>
                <w:szCs w:val="22"/>
              </w:rPr>
              <w:t xml:space="preserve">ПК</w:t>
            </w:r>
            <w:r>
              <w:rPr>
                <w:sz w:val="22"/>
                <w:szCs w:val="22"/>
              </w:rPr>
              <w:t xml:space="preserve">12.2, ОК 01, ОК 02, ОК 04, ОК 05, ОК 09</w:t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33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Получение заданий по тематике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33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Планирование проекта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33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Мониторинг проекта, определение рисков и качества проекта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33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/>
              </w:rPr>
              <w:t xml:space="preserve">Сбор и предобработка данных из открытых источников</w:t>
            </w:r>
            <w:r>
              <w:rPr>
                <w:color w:val="000000"/>
              </w:rPr>
              <w:t xml:space="preserve"> для заданной предметной области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33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/>
              </w:rPr>
              <w:t xml:space="preserve">Проектирование и реализация моделей машинного и глубокого обучения для решения задач</w:t>
            </w:r>
            <w:r>
              <w:rPr>
                <w:color w:val="000000"/>
              </w:rPr>
              <w:t xml:space="preserve"> для зада</w:t>
            </w: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ной предметной области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33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Оформление отчета. Участие в конференции по учебной практике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Производственная практика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rFonts w:eastAsia="Calibri"/>
                <w:bCs/>
                <w:i/>
              </w:rPr>
            </w:pPr>
            <w:r>
              <w:rPr>
                <w:rFonts w:eastAsia="Calibri"/>
                <w:b/>
                <w:bCs/>
              </w:rPr>
              <w:t xml:space="preserve">Виды работ</w:t>
            </w:r>
            <w:r>
              <w:rPr>
                <w:rFonts w:eastAsia="Calibri"/>
                <w:bCs/>
                <w:i/>
              </w:rPr>
            </w:r>
            <w:r>
              <w:rPr>
                <w:rFonts w:eastAsia="Calibri"/>
                <w:bCs/>
                <w:i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12.1, ПК12.2, ОК 01, ОК 02, ОК 04, ОК 05, ОК 09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Ознакомление с предприятием. Получение заданий по тематике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iCs/>
              </w:rPr>
              <w:t xml:space="preserve">Создание проекта, выделение задач и ресурсов на проект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bCs/>
              </w:rPr>
              <w:t xml:space="preserve">Планирование ресурсов на реализацию проекта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Fonts w:eastAsia="Calibri"/>
                <w:bCs/>
              </w:rPr>
              <w:t xml:space="preserve">Анализ проекта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color w:val="000000"/>
              </w:rPr>
              <w:t xml:space="preserve">Оценка качества и эффективности проекта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6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Определение рисков проекта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7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color w:val="000000"/>
              </w:rPr>
              <w:t xml:space="preserve">Сбор и обработка больших </w:t>
            </w:r>
            <w:r>
              <w:t xml:space="preserve">объемов</w:t>
            </w:r>
            <w:r>
              <w:rPr>
                <w:color w:val="000000"/>
              </w:rPr>
              <w:t xml:space="preserve"> данных для обучения моделей </w:t>
            </w:r>
            <w:r>
              <w:rPr>
                <w:color w:val="000000"/>
              </w:rPr>
              <w:t xml:space="preserve">искусственного интеллекта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8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Проектирование и реализация </w:t>
            </w:r>
            <w:r>
              <w:rPr>
                <w:color w:val="000000"/>
              </w:rPr>
              <w:t xml:space="preserve">систем с искусственным интеллектом</w:t>
            </w:r>
            <w:r>
              <w:rPr>
                <w:color w:val="000000"/>
              </w:rPr>
              <w:t xml:space="preserve"> для решения</w:t>
            </w:r>
            <w:r>
              <w:rPr>
                <w:color w:val="000000"/>
              </w:rPr>
              <w:t xml:space="preserve"> производственных задач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color w:val="000000"/>
              </w:rPr>
              <w:t xml:space="preserve">Интеграция моделей ИИ в существующие информационные системы предприятия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10</w:t>
            </w:r>
            <w:r>
              <w:rPr>
                <w:rFonts w:eastAsia="Calibri"/>
                <w:bCs/>
                <w:lang w:val="en-US"/>
              </w:rPr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Создание корп</w:t>
            </w:r>
            <w:r>
              <w:rPr>
                <w:color w:val="000000"/>
              </w:rPr>
              <w:t xml:space="preserve">оративных </w:t>
            </w:r>
            <w:r>
              <w:rPr>
                <w:color w:val="000000"/>
              </w:rPr>
              <w:t xml:space="preserve">промтов</w:t>
            </w:r>
            <w:r>
              <w:rPr>
                <w:color w:val="000000"/>
              </w:rPr>
              <w:t xml:space="preserve"> для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задач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предприятия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color w:val="000000"/>
              </w:rPr>
              <w:t xml:space="preserve">Оптимизация </w:t>
            </w:r>
            <w:r>
              <w:rPr>
                <w:color w:val="000000"/>
              </w:rPr>
              <w:t xml:space="preserve">промтов</w:t>
            </w:r>
            <w:r>
              <w:rPr>
                <w:color w:val="000000"/>
              </w:rPr>
              <w:t xml:space="preserve"> для взаимодействия с языковыми моделями в бизнес-приложениях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4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ff0000"/>
              </w:rPr>
            </w:pPr>
            <w:r>
              <w:rPr>
                <w:iCs/>
              </w:rPr>
              <w:t xml:space="preserve">Оформление отчета. Участие в зачет-конференции по производственной практике</w:t>
            </w:r>
            <w:r>
              <w:rPr>
                <w:iCs/>
                <w:color w:val="ff0000"/>
              </w:rPr>
            </w:r>
            <w:r>
              <w:rPr>
                <w:iCs/>
                <w:color w:val="ff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10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10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4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Всего: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278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</w:tbl>
    <w:p>
      <w:pPr>
        <w:pStyle w:val="1179"/>
        <w:pBdr/>
        <w:spacing/>
        <w:ind/>
        <w:jc w:val="both"/>
        <w:rPr>
          <w:rFonts w:ascii="Times New Roman" w:hAnsi="Times New Roman"/>
        </w:rPr>
      </w:pPr>
      <w:r/>
      <w:bookmarkStart w:id="9" w:name="_Toc162370395"/>
      <w:r/>
      <w:bookmarkEnd w:id="9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66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79"/>
        <w:pBdr/>
        <w:spacing/>
        <w:ind/>
        <w:rPr>
          <w:rFonts w:ascii="Times New Roman" w:hAnsi="Times New Roman"/>
        </w:rPr>
      </w:pPr>
      <w:r/>
      <w:bookmarkStart w:id="10" w:name="_Toc152334672"/>
      <w:r/>
      <w:bookmarkStart w:id="11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10"/>
      <w:r/>
      <w:bookmarkEnd w:id="11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>
          <w:bCs/>
        </w:rPr>
      </w:pPr>
      <w:r>
        <w:rPr>
          <w:color w:val="000000" w:themeColor="text1"/>
        </w:rPr>
        <w:t xml:space="preserve">Кабинет общепрофессиональных дисциплин и ПМ</w:t>
      </w:r>
      <w:r>
        <w:rPr>
          <w:bCs/>
          <w:i/>
        </w:rPr>
        <w:t xml:space="preserve">, </w:t>
      </w:r>
      <w:r>
        <w:rPr>
          <w:bCs/>
        </w:rPr>
        <w:t xml:space="preserve">оснащенный</w:t>
      </w:r>
      <w:r>
        <w:rPr>
          <w:bCs/>
        </w:rPr>
        <w:t xml:space="preserve"> </w:t>
      </w:r>
      <w:r>
        <w:rPr>
          <w:bCs/>
          <w:iCs/>
        </w:rPr>
        <w:t xml:space="preserve">в соответствии с приложением 3 ОПОП-П</w:t>
      </w:r>
      <w:r>
        <w:rPr>
          <w:bCs/>
        </w:rPr>
        <w:t xml:space="preserve">. 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</w:rPr>
        <w:t xml:space="preserve">Зона</w:t>
      </w:r>
      <w:r>
        <w:rPr>
          <w:bCs/>
        </w:rPr>
        <w:t xml:space="preserve"> по видам работ </w:t>
      </w:r>
      <w:r>
        <w:t xml:space="preserve">«</w:t>
      </w:r>
      <w:r>
        <w:t xml:space="preserve">Нейросети</w:t>
      </w:r>
      <w:r>
        <w:t xml:space="preserve"> и большие данные»</w:t>
      </w:r>
      <w:r>
        <w:rPr>
          <w:bCs/>
          <w:i/>
        </w:rPr>
        <w:t xml:space="preserve">, </w:t>
      </w:r>
      <w:r>
        <w:rPr>
          <w:bCs/>
        </w:rPr>
        <w:t xml:space="preserve">оснащен</w:t>
      </w:r>
      <w:r>
        <w:rPr>
          <w:bCs/>
        </w:rPr>
        <w:t xml:space="preserve">ная </w:t>
      </w:r>
      <w:r>
        <w:rPr>
          <w:bCs/>
        </w:rPr>
        <w:t xml:space="preserve">в соответствии с </w:t>
      </w:r>
      <w:r>
        <w:rPr>
          <w:bCs/>
          <w:iCs/>
        </w:rPr>
        <w:t xml:space="preserve">приложением 3 ОПОП-П</w:t>
      </w:r>
      <w:r>
        <w:rPr>
          <w:bCs/>
          <w:i/>
          <w:iCs/>
        </w:rPr>
        <w:t xml:space="preserve">.</w:t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</w:rPr>
        <w:t xml:space="preserve">Оснащенные базы практики (</w:t>
      </w:r>
      <w:r>
        <w:t xml:space="preserve">зоны по видам работ), </w:t>
      </w:r>
      <w:r>
        <w:rPr>
          <w:bCs/>
        </w:rPr>
        <w:t xml:space="preserve">оснащенна</w:t>
      </w:r>
      <w:r>
        <w:rPr>
          <w:bCs/>
        </w:rPr>
        <w:t xml:space="preserve">я(</w:t>
      </w:r>
      <w:r>
        <w:rPr>
          <w:bCs/>
        </w:rPr>
        <w:t xml:space="preserve">ые</w:t>
      </w:r>
      <w:r>
        <w:rPr>
          <w:bCs/>
        </w:rPr>
        <w:t xml:space="preserve">) в соотве</w:t>
      </w:r>
      <w:r>
        <w:rPr>
          <w:bCs/>
        </w:rPr>
        <w:t xml:space="preserve">т</w:t>
      </w:r>
      <w:r>
        <w:rPr>
          <w:bCs/>
        </w:rPr>
        <w:t xml:space="preserve">ствии с </w:t>
      </w:r>
      <w:r>
        <w:rPr>
          <w:bCs/>
          <w:iCs/>
        </w:rPr>
        <w:t xml:space="preserve">приложением 3 ОПОП-П</w:t>
      </w:r>
      <w:r>
        <w:rPr>
          <w:bCs/>
          <w:i/>
          <w:iCs/>
        </w:rPr>
        <w:t xml:space="preserve">.</w:t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179"/>
        <w:pBdr/>
        <w:spacing/>
        <w:ind/>
        <w:rPr>
          <w:rFonts w:ascii="Times New Roman" w:hAnsi="Times New Roman" w:eastAsia="Times New Roman"/>
        </w:rPr>
      </w:pPr>
      <w:r/>
      <w:bookmarkStart w:id="12" w:name="_Toc152334673"/>
      <w:r/>
      <w:bookmarkStart w:id="13" w:name="_Toc162370399"/>
      <w:r>
        <w:rPr>
          <w:rFonts w:ascii="Times New Roman" w:hAnsi="Times New Roman"/>
        </w:rPr>
        <w:t xml:space="preserve">3.2. Учебно-методическое обеспечение</w:t>
      </w:r>
      <w:bookmarkEnd w:id="12"/>
      <w:r/>
      <w:bookmarkEnd w:id="13"/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</w:rPr>
      </w:pPr>
      <w:r>
        <w:rPr>
          <w:b/>
        </w:rPr>
        <w:t xml:space="preserve">3.2.1. Основные печатные и/или электронные издания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117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709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Попов, Ю. И. Управление проектами</w:t>
      </w:r>
      <w:r>
        <w:rPr>
          <w:color w:val="000000"/>
          <w:sz w:val="24"/>
          <w:szCs w:val="24"/>
        </w:rPr>
        <w:t xml:space="preserve"> :</w:t>
      </w:r>
      <w:r>
        <w:rPr>
          <w:color w:val="000000"/>
          <w:sz w:val="24"/>
          <w:szCs w:val="24"/>
        </w:rPr>
        <w:t xml:space="preserve"> учебное пособие / Ю.И. Попов, О.В. Яковенко. — Москва</w:t>
      </w:r>
      <w:r>
        <w:rPr>
          <w:color w:val="000000"/>
          <w:sz w:val="24"/>
          <w:szCs w:val="24"/>
        </w:rPr>
        <w:t xml:space="preserve"> :</w:t>
      </w:r>
      <w:r>
        <w:rPr>
          <w:color w:val="000000"/>
          <w:sz w:val="24"/>
          <w:szCs w:val="24"/>
        </w:rPr>
        <w:t xml:space="preserve"> ИНФРА-М, 2024. — 208 с.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7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709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Управление проектами</w:t>
      </w:r>
      <w:r>
        <w:rPr>
          <w:color w:val="000000"/>
          <w:sz w:val="24"/>
          <w:szCs w:val="24"/>
        </w:rPr>
        <w:t xml:space="preserve"> :</w:t>
      </w:r>
      <w:r>
        <w:rPr>
          <w:color w:val="000000"/>
          <w:sz w:val="24"/>
          <w:szCs w:val="24"/>
        </w:rPr>
        <w:t xml:space="preserve"> учебник / под ред. Н. М. Филимоновой, Н. В. Морг</w:t>
      </w:r>
      <w:r>
        <w:rPr>
          <w:color w:val="000000"/>
          <w:sz w:val="24"/>
          <w:szCs w:val="24"/>
        </w:rPr>
        <w:t xml:space="preserve">у</w:t>
      </w:r>
      <w:r>
        <w:rPr>
          <w:color w:val="000000"/>
          <w:sz w:val="24"/>
          <w:szCs w:val="24"/>
        </w:rPr>
        <w:t xml:space="preserve">новой, Н. В. Родионовой. — Москва</w:t>
      </w:r>
      <w:r>
        <w:rPr>
          <w:color w:val="000000"/>
          <w:sz w:val="24"/>
          <w:szCs w:val="24"/>
        </w:rPr>
        <w:t xml:space="preserve"> :</w:t>
      </w:r>
      <w:r>
        <w:rPr>
          <w:color w:val="000000"/>
          <w:sz w:val="24"/>
          <w:szCs w:val="24"/>
        </w:rPr>
        <w:t xml:space="preserve"> ИНФРА-М, 2024. — 349 с.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7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709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</w:t>
      </w:r>
      <w:r>
        <w:rPr>
          <w:color w:val="000000"/>
          <w:sz w:val="24"/>
          <w:szCs w:val="24"/>
        </w:rPr>
        <w:t xml:space="preserve">. Информационные системы в экономике: Учебное пособие / </w:t>
      </w:r>
      <w:r>
        <w:rPr>
          <w:color w:val="000000"/>
          <w:sz w:val="24"/>
          <w:szCs w:val="24"/>
        </w:rPr>
        <w:t xml:space="preserve">Балдин</w:t>
      </w:r>
      <w:r>
        <w:rPr>
          <w:color w:val="000000"/>
          <w:sz w:val="24"/>
          <w:szCs w:val="24"/>
        </w:rPr>
        <w:t xml:space="preserve"> К.В. - </w:t>
      </w:r>
      <w:r>
        <w:rPr>
          <w:color w:val="000000"/>
          <w:sz w:val="24"/>
          <w:szCs w:val="24"/>
        </w:rPr>
        <w:t xml:space="preserve">М.:Инфра-М</w:t>
      </w:r>
      <w:r>
        <w:rPr>
          <w:color w:val="000000"/>
          <w:sz w:val="24"/>
          <w:szCs w:val="24"/>
        </w:rPr>
        <w:t xml:space="preserve">, 2022. - 218 с. ISBN 978-5-16-005009-6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7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709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7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3.2.2. Дополнительные источники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7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Онлайн-журнал для профессиональных веб-дизайнеров и разработчиков. [Эле</w:t>
      </w:r>
      <w:r>
        <w:rPr>
          <w:color w:val="000000"/>
          <w:sz w:val="24"/>
          <w:szCs w:val="24"/>
        </w:rPr>
        <w:t xml:space="preserve">к</w:t>
      </w:r>
      <w:r>
        <w:rPr>
          <w:color w:val="000000"/>
          <w:sz w:val="24"/>
          <w:szCs w:val="24"/>
        </w:rPr>
        <w:t xml:space="preserve">тронный ресурс] – режим доступа: </w:t>
      </w:r>
      <w:hyperlink r:id="rId20" w:tooltip="https://www.coolwebmasters.com/" w:history="1">
        <w:r>
          <w:rPr>
            <w:color w:val="000000"/>
            <w:sz w:val="24"/>
            <w:szCs w:val="24"/>
          </w:rPr>
          <w:t xml:space="preserve">https://www.coolwebmasters.com/</w:t>
        </w:r>
      </w:hyperlink>
      <w:r>
        <w:rPr>
          <w:color w:val="000000"/>
          <w:sz w:val="24"/>
          <w:szCs w:val="24"/>
        </w:rPr>
        <w:t xml:space="preserve"> (2025);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7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Электронно-библиотечная система. [Электронный ресурс] – режим дост</w:t>
      </w:r>
      <w:r>
        <w:rPr>
          <w:color w:val="000000"/>
          <w:sz w:val="24"/>
          <w:szCs w:val="24"/>
        </w:rPr>
        <w:t xml:space="preserve">упа: https://znanium.ru/ (2025).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7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 w:clear="all"/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66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</w:t>
      </w:r>
      <w:bookmarkStart w:id="14" w:name="_GoBack"/>
      <w:r/>
      <w:bookmarkEnd w:id="14"/>
      <w:r>
        <w:rPr>
          <w:b/>
          <w:caps/>
          <w:sz w:val="28"/>
          <w:szCs w:val="28"/>
        </w:rPr>
        <w:t xml:space="preserve">результатов освоения профе</w:t>
      </w:r>
      <w:r>
        <w:rPr>
          <w:b/>
          <w:caps/>
          <w:sz w:val="28"/>
          <w:szCs w:val="28"/>
        </w:rPr>
        <w:t xml:space="preserve">с</w:t>
      </w:r>
      <w:r>
        <w:rPr>
          <w:b/>
          <w:caps/>
          <w:sz w:val="28"/>
          <w:szCs w:val="28"/>
        </w:rPr>
        <w:t xml:space="preserve">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011"/>
        <w:gridCol w:w="4942"/>
        <w:gridCol w:w="2474"/>
      </w:tblGrid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Код ПК, ОК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62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Критерии оценки результата </w:t>
            </w:r>
            <w:r>
              <w:rPr>
                <w:b/>
              </w:rPr>
              <w:br/>
              <w:t xml:space="preserve">(показатели освоенности компетенций)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Формы контроля и методы оценки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48"/>
                <w:sz w:val="24"/>
                <w:szCs w:val="24"/>
              </w:rPr>
              <w:t xml:space="preserve">ПК </w:t>
            </w:r>
            <w:r>
              <w:rPr>
                <w:rStyle w:val="1148"/>
                <w:sz w:val="24"/>
                <w:szCs w:val="24"/>
              </w:rPr>
              <w:t xml:space="preserve">1</w:t>
            </w:r>
            <w:r>
              <w:rPr>
                <w:rStyle w:val="1148"/>
                <w:sz w:val="24"/>
                <w:szCs w:val="24"/>
              </w:rPr>
              <w:t xml:space="preserve">2.1.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Планирование и управление проектом</w:t>
            </w:r>
            <w:r>
              <w:rPr>
                <w:color w:val="000000"/>
              </w:rPr>
            </w:r>
            <w:r/>
          </w:p>
        </w:tc>
        <w:tc>
          <w:tcPr>
            <w:tcBorders/>
            <w:tcW w:w="131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З</w:t>
            </w:r>
            <w:r>
              <w:t xml:space="preserve">ачеты, квалифик</w:t>
            </w:r>
            <w:r>
              <w:t xml:space="preserve">а</w:t>
            </w:r>
            <w:r>
              <w:t xml:space="preserve">ционные испытания, экзамены. Интерпр</w:t>
            </w:r>
            <w:r>
              <w:t xml:space="preserve">е</w:t>
            </w:r>
            <w:r>
              <w:t xml:space="preserve">тация результатов выполнения практ</w:t>
            </w:r>
            <w:r>
              <w:t xml:space="preserve">и</w:t>
            </w:r>
            <w:r>
              <w:t xml:space="preserve">ческих заданий, оценка решения с</w:t>
            </w:r>
            <w:r>
              <w:t xml:space="preserve">и</w:t>
            </w:r>
            <w:r>
              <w:t xml:space="preserve">туационных задач, оценка тестового контроля.</w:t>
            </w:r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48"/>
                <w:sz w:val="24"/>
                <w:szCs w:val="24"/>
              </w:rPr>
              <w:t xml:space="preserve">ПК </w:t>
            </w:r>
            <w:r>
              <w:rPr>
                <w:rStyle w:val="1148"/>
                <w:sz w:val="24"/>
                <w:szCs w:val="24"/>
              </w:rPr>
              <w:t xml:space="preserve">1</w:t>
            </w:r>
            <w:r>
              <w:rPr>
                <w:rStyle w:val="1148"/>
                <w:sz w:val="24"/>
                <w:szCs w:val="24"/>
              </w:rPr>
              <w:t xml:space="preserve">2.2.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Проектирования, разработки и сопровождения программных продуктов на основе искусственного интеллекта</w:t>
            </w:r>
            <w:r>
              <w:rPr>
                <w:color w:val="000000"/>
              </w:rPr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48"/>
                <w:sz w:val="24"/>
                <w:szCs w:val="24"/>
              </w:rPr>
              <w:t xml:space="preserve">ОК 01 </w:t>
            </w:r>
            <w:r/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соответствие результата выполнения профе</w:t>
            </w:r>
            <w:r>
              <w:rPr>
                <w:rStyle w:val="1148"/>
                <w:sz w:val="24"/>
                <w:szCs w:val="24"/>
              </w:rPr>
              <w:t xml:space="preserve">с</w:t>
            </w:r>
            <w:r>
              <w:rPr>
                <w:rStyle w:val="1148"/>
                <w:sz w:val="24"/>
                <w:szCs w:val="24"/>
              </w:rPr>
              <w:t xml:space="preserve">сиональных задач эталону (стандартам, о</w:t>
            </w:r>
            <w:r>
              <w:rPr>
                <w:rStyle w:val="1148"/>
                <w:sz w:val="24"/>
                <w:szCs w:val="24"/>
              </w:rPr>
              <w:t xml:space="preserve">б</w:t>
            </w:r>
            <w:r>
              <w:rPr>
                <w:rStyle w:val="1148"/>
                <w:sz w:val="24"/>
                <w:szCs w:val="24"/>
              </w:rPr>
              <w:t xml:space="preserve">разцам, алгоритму, условиям, требованиям или ожидаемому результату);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степень точности выполнения поставленных задач.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48"/>
                <w:sz w:val="24"/>
                <w:szCs w:val="24"/>
              </w:rPr>
              <w:t xml:space="preserve">ОК 02 </w:t>
            </w:r>
            <w:r/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полнота охвата информационных источн</w:t>
            </w:r>
            <w:r>
              <w:rPr>
                <w:rStyle w:val="1148"/>
                <w:sz w:val="24"/>
                <w:szCs w:val="24"/>
              </w:rPr>
              <w:t xml:space="preserve">и</w:t>
            </w:r>
            <w:r>
              <w:rPr>
                <w:rStyle w:val="1148"/>
                <w:sz w:val="24"/>
                <w:szCs w:val="24"/>
              </w:rPr>
              <w:t xml:space="preserve">ков;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скорость нахождения и достоверность и</w:t>
            </w:r>
            <w:r>
              <w:rPr>
                <w:rStyle w:val="1148"/>
                <w:sz w:val="24"/>
                <w:szCs w:val="24"/>
              </w:rPr>
              <w:t xml:space="preserve">н</w:t>
            </w:r>
            <w:r>
              <w:rPr>
                <w:rStyle w:val="1148"/>
                <w:sz w:val="24"/>
                <w:szCs w:val="24"/>
              </w:rPr>
              <w:t xml:space="preserve">формации;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обновляемость</w:t>
            </w:r>
            <w:r>
              <w:rPr>
                <w:rStyle w:val="1148"/>
                <w:sz w:val="24"/>
                <w:szCs w:val="24"/>
              </w:rPr>
              <w:t xml:space="preserve"> и пополняемость знаний, вл</w:t>
            </w:r>
            <w:r>
              <w:rPr>
                <w:rStyle w:val="1148"/>
                <w:sz w:val="24"/>
                <w:szCs w:val="24"/>
              </w:rPr>
              <w:t xml:space="preserve">и</w:t>
            </w:r>
            <w:r>
              <w:rPr>
                <w:rStyle w:val="1148"/>
                <w:sz w:val="24"/>
                <w:szCs w:val="24"/>
              </w:rPr>
              <w:t xml:space="preserve">яющих на результаты учебной и произво</w:t>
            </w:r>
            <w:r>
              <w:rPr>
                <w:rStyle w:val="1148"/>
                <w:sz w:val="24"/>
                <w:szCs w:val="24"/>
              </w:rPr>
              <w:t xml:space="preserve">д</w:t>
            </w:r>
            <w:r>
              <w:rPr>
                <w:rStyle w:val="1148"/>
                <w:sz w:val="24"/>
                <w:szCs w:val="24"/>
              </w:rPr>
              <w:t xml:space="preserve">ственной деятельности.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48"/>
                <w:sz w:val="24"/>
                <w:szCs w:val="24"/>
              </w:rPr>
              <w:t xml:space="preserve">ОК 04 </w:t>
            </w:r>
            <w:r/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Осознание своей ответственности за резул</w:t>
            </w:r>
            <w:r>
              <w:rPr>
                <w:rStyle w:val="1148"/>
                <w:sz w:val="24"/>
                <w:szCs w:val="24"/>
              </w:rPr>
              <w:t xml:space="preserve">ь</w:t>
            </w:r>
            <w:r>
              <w:rPr>
                <w:rStyle w:val="1148"/>
                <w:sz w:val="24"/>
                <w:szCs w:val="24"/>
              </w:rPr>
              <w:t xml:space="preserve">тат коллективной, командной деятельности, готовности к сотрудничеству, использованию опыта коллег;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отсутствие негативных отзывы со стороны коллег и руководства.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48"/>
                <w:sz w:val="24"/>
                <w:szCs w:val="24"/>
              </w:rPr>
              <w:t xml:space="preserve">ОК 05 </w:t>
            </w:r>
            <w:r/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Демонстрация навыков грамотно общения и оформление документации на государстве</w:t>
            </w:r>
            <w:r>
              <w:rPr>
                <w:rStyle w:val="1148"/>
                <w:sz w:val="24"/>
                <w:szCs w:val="24"/>
              </w:rPr>
              <w:t xml:space="preserve">н</w:t>
            </w:r>
            <w:r>
              <w:rPr>
                <w:rStyle w:val="1148"/>
                <w:sz w:val="24"/>
                <w:szCs w:val="24"/>
              </w:rPr>
              <w:t xml:space="preserve">ном языке Российской Федерации, принимая во внимание особенности социального и культурного контекста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48"/>
                <w:sz w:val="24"/>
                <w:szCs w:val="24"/>
              </w:rPr>
              <w:t xml:space="preserve">ОК 09 </w:t>
            </w:r>
            <w:r/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48"/>
                <w:sz w:val="24"/>
                <w:szCs w:val="24"/>
              </w:rPr>
            </w:pPr>
            <w:r>
              <w:rPr>
                <w:rStyle w:val="1148"/>
                <w:sz w:val="24"/>
                <w:szCs w:val="24"/>
              </w:rPr>
              <w:t xml:space="preserve">составлять необходимую документацию на государственном и иностранном языках</w:t>
            </w:r>
            <w:r>
              <w:rPr>
                <w:rStyle w:val="1148"/>
                <w:sz w:val="24"/>
                <w:szCs w:val="24"/>
              </w:rPr>
            </w:r>
            <w:r>
              <w:rPr>
                <w:rStyle w:val="1148"/>
                <w:sz w:val="24"/>
                <w:szCs w:val="24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</w:tbl>
    <w:p>
      <w:pPr>
        <w:pStyle w:val="966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8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159"/>
          <w:pBdr/>
          <w:spacing/>
          <w:ind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  <w:r>
          <w:rPr>
            <w:sz w:val="24"/>
          </w:rPr>
        </w:r>
      </w:p>
      <w:p>
        <w:pPr>
          <w:pStyle w:val="1159"/>
          <w:pBdr/>
          <w:spacing/>
          <w:ind/>
          <w:rPr/>
        </w:pP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91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59"/>
                            <w:pBdr/>
                            <w:spacing/>
                            <w:ind/>
                            <w:rPr>
                              <w:rStyle w:val="1134"/>
                            </w:rPr>
                          </w:pPr>
                          <w:r>
                            <w:rPr>
                              <w:rStyle w:val="1134"/>
                            </w:rPr>
                            <w:fldChar w:fldCharType="begin"/>
                          </w:r>
                          <w:r>
                            <w:rPr>
                              <w:rStyle w:val="1134"/>
                            </w:rPr>
                            <w:instrText xml:space="preserve"> PAGE </w:instrText>
                          </w:r>
                          <w:r>
                            <w:rPr>
                              <w:rStyle w:val="1134"/>
                            </w:rPr>
                            <w:fldChar w:fldCharType="separate"/>
                          </w:r>
                          <w:r>
                            <w:rPr>
                              <w:rStyle w:val="1134"/>
                            </w:rPr>
                            <w:t xml:space="preserve">16</w:t>
                          </w:r>
                          <w:r>
                            <w:rPr>
                              <w:rStyle w:val="1134"/>
                            </w:rPr>
                            <w:fldChar w:fldCharType="end"/>
                          </w:r>
                          <w:r>
                            <w:rPr>
                              <w:rStyle w:val="1134"/>
                            </w:rPr>
                          </w:r>
                          <w:r>
                            <w:rPr>
                              <w:rStyle w:val="1134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502791680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59"/>
                      <w:pBdr/>
                      <w:spacing/>
                      <w:ind/>
                      <w:rPr>
                        <w:rStyle w:val="1134"/>
                      </w:rPr>
                    </w:pPr>
                    <w:r>
                      <w:rPr>
                        <w:rStyle w:val="1134"/>
                      </w:rPr>
                      <w:fldChar w:fldCharType="begin"/>
                    </w:r>
                    <w:r>
                      <w:rPr>
                        <w:rStyle w:val="1134"/>
                      </w:rPr>
                      <w:instrText xml:space="preserve"> PAGE </w:instrText>
                    </w:r>
                    <w:r>
                      <w:rPr>
                        <w:rStyle w:val="1134"/>
                      </w:rPr>
                      <w:fldChar w:fldCharType="separate"/>
                    </w:r>
                    <w:r>
                      <w:rPr>
                        <w:rStyle w:val="1134"/>
                      </w:rPr>
                      <w:t xml:space="preserve">16</w:t>
                    </w:r>
                    <w:r>
                      <w:rPr>
                        <w:rStyle w:val="1134"/>
                      </w:rPr>
                      <w:fldChar w:fldCharType="end"/>
                    </w:r>
                    <w:r>
                      <w:rPr>
                        <w:rStyle w:val="1134"/>
                      </w:rPr>
                    </w:r>
                    <w:r>
                      <w:rPr>
                        <w:rStyle w:val="113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896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494" cy="14639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59"/>
                            <w:pBdr/>
                            <w:spacing/>
                            <w:ind/>
                            <w:rPr>
                              <w:rStyle w:val="1134"/>
                            </w:rPr>
                          </w:pPr>
                          <w:r>
                            <w:rPr>
                              <w:rStyle w:val="1134"/>
                            </w:rPr>
                          </w:r>
                          <w:r>
                            <w:rPr>
                              <w:rStyle w:val="1134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02789632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59"/>
                      <w:pBdr/>
                      <w:spacing/>
                      <w:ind/>
                      <w:rPr>
                        <w:rStyle w:val="1134"/>
                      </w:rPr>
                    </w:pPr>
                    <w:r>
                      <w:rPr>
                        <w:rStyle w:val="1134"/>
                      </w:rPr>
                    </w:r>
                    <w:r>
                      <w:rPr>
                        <w:rStyle w:val="113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59"/>
                            <w:pBdr/>
                            <w:spacing/>
                            <w:ind/>
                            <w:rPr>
                              <w:rStyle w:val="1134"/>
                            </w:rPr>
                          </w:pPr>
                          <w:r>
                            <w:rPr>
                              <w:rStyle w:val="1134"/>
                            </w:rPr>
                            <w:fldChar w:fldCharType="begin"/>
                          </w:r>
                          <w:r>
                            <w:rPr>
                              <w:rStyle w:val="1134"/>
                            </w:rPr>
                            <w:instrText xml:space="preserve"> PAGE </w:instrText>
                          </w:r>
                          <w:r>
                            <w:rPr>
                              <w:rStyle w:val="1134"/>
                            </w:rPr>
                            <w:fldChar w:fldCharType="separate"/>
                          </w:r>
                          <w:r>
                            <w:rPr>
                              <w:rStyle w:val="1134"/>
                            </w:rPr>
                            <w:t xml:space="preserve">0</w:t>
                          </w:r>
                          <w:r>
                            <w:rPr>
                              <w:rStyle w:val="1134"/>
                            </w:rPr>
                            <w:fldChar w:fldCharType="end"/>
                          </w:r>
                          <w:r>
                            <w:rPr>
                              <w:rStyle w:val="1134"/>
                            </w:rPr>
                          </w:r>
                          <w:r>
                            <w:rPr>
                              <w:rStyle w:val="1134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59"/>
                      <w:pBdr/>
                      <w:spacing/>
                      <w:ind/>
                      <w:rPr>
                        <w:rStyle w:val="1134"/>
                      </w:rPr>
                    </w:pPr>
                    <w:r>
                      <w:rPr>
                        <w:rStyle w:val="1134"/>
                      </w:rPr>
                      <w:fldChar w:fldCharType="begin"/>
                    </w:r>
                    <w:r>
                      <w:rPr>
                        <w:rStyle w:val="1134"/>
                      </w:rPr>
                      <w:instrText xml:space="preserve"> PAGE </w:instrText>
                    </w:r>
                    <w:r>
                      <w:rPr>
                        <w:rStyle w:val="1134"/>
                      </w:rPr>
                      <w:fldChar w:fldCharType="separate"/>
                    </w:r>
                    <w:r>
                      <w:rPr>
                        <w:rStyle w:val="1134"/>
                      </w:rPr>
                      <w:t xml:space="preserve">0</w:t>
                    </w:r>
                    <w:r>
                      <w:rPr>
                        <w:rStyle w:val="1134"/>
                      </w:rPr>
                      <w:fldChar w:fldCharType="end"/>
                    </w:r>
                    <w:r>
                      <w:rPr>
                        <w:rStyle w:val="1134"/>
                      </w:rPr>
                    </w:r>
                    <w:r>
                      <w:rPr>
                        <w:rStyle w:val="113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906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59"/>
                            <w:pBdr/>
                            <w:spacing/>
                            <w:ind/>
                            <w:rPr>
                              <w:rStyle w:val="1134"/>
                            </w:rPr>
                          </w:pPr>
                          <w:r>
                            <w:rPr>
                              <w:rStyle w:val="1134"/>
                            </w:rPr>
                            <w:fldChar w:fldCharType="begin"/>
                          </w:r>
                          <w:r>
                            <w:rPr>
                              <w:rStyle w:val="1134"/>
                            </w:rPr>
                            <w:instrText xml:space="preserve"> PAGE </w:instrText>
                          </w:r>
                          <w:r>
                            <w:rPr>
                              <w:rStyle w:val="1134"/>
                            </w:rPr>
                            <w:fldChar w:fldCharType="separate"/>
                          </w:r>
                          <w:r>
                            <w:rPr>
                              <w:rStyle w:val="1134"/>
                            </w:rPr>
                            <w:t xml:space="preserve">17</w:t>
                          </w:r>
                          <w:r>
                            <w:rPr>
                              <w:rStyle w:val="1134"/>
                            </w:rPr>
                            <w:fldChar w:fldCharType="end"/>
                          </w:r>
                          <w:r>
                            <w:rPr>
                              <w:rStyle w:val="1134"/>
                            </w:rPr>
                          </w:r>
                          <w:r>
                            <w:rPr>
                              <w:rStyle w:val="1134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502790656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159"/>
                      <w:pBdr/>
                      <w:spacing/>
                      <w:ind/>
                      <w:rPr>
                        <w:rStyle w:val="1134"/>
                      </w:rPr>
                    </w:pPr>
                    <w:r>
                      <w:rPr>
                        <w:rStyle w:val="1134"/>
                      </w:rPr>
                      <w:fldChar w:fldCharType="begin"/>
                    </w:r>
                    <w:r>
                      <w:rPr>
                        <w:rStyle w:val="1134"/>
                      </w:rPr>
                      <w:instrText xml:space="preserve"> PAGE </w:instrText>
                    </w:r>
                    <w:r>
                      <w:rPr>
                        <w:rStyle w:val="1134"/>
                      </w:rPr>
                      <w:fldChar w:fldCharType="separate"/>
                    </w:r>
                    <w:r>
                      <w:rPr>
                        <w:rStyle w:val="1134"/>
                      </w:rPr>
                      <w:t xml:space="preserve">17</w:t>
                    </w:r>
                    <w:r>
                      <w:rPr>
                        <w:rStyle w:val="1134"/>
                      </w:rPr>
                      <w:fldChar w:fldCharType="end"/>
                    </w:r>
                    <w:r>
                      <w:rPr>
                        <w:rStyle w:val="1134"/>
                      </w:rPr>
                    </w:r>
                    <w:r>
                      <w:rPr>
                        <w:rStyle w:val="113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178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167"/>
        <w:pBdr/>
        <w:spacing/>
        <w:ind/>
        <w:rPr>
          <w:i/>
          <w:iCs/>
          <w:sz w:val="18"/>
          <w:szCs w:val="18"/>
        </w:rPr>
      </w:pPr>
      <w:r>
        <w:rPr>
          <w:rStyle w:val="1140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4">
    <w:p>
      <w:pPr>
        <w:pStyle w:val="1167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40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33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63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10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55">
    <w:name w:val="Heading 4 Char"/>
    <w:basedOn w:val="975"/>
    <w:link w:val="96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56">
    <w:name w:val="Heading 5 Char"/>
    <w:basedOn w:val="975"/>
    <w:link w:val="9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57">
    <w:name w:val="Heading 6 Char"/>
    <w:basedOn w:val="975"/>
    <w:link w:val="97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58">
    <w:name w:val="Heading 7 Char"/>
    <w:basedOn w:val="975"/>
    <w:link w:val="97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59">
    <w:name w:val="Heading 8 Char"/>
    <w:basedOn w:val="975"/>
    <w:link w:val="9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60">
    <w:name w:val="Heading 9 Char"/>
    <w:basedOn w:val="975"/>
    <w:link w:val="97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61">
    <w:name w:val="Title Char"/>
    <w:basedOn w:val="975"/>
    <w:link w:val="115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62">
    <w:name w:val="Quote Char"/>
    <w:basedOn w:val="975"/>
    <w:link w:val="11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63">
    <w:name w:val="Intense Quote Char"/>
    <w:basedOn w:val="975"/>
    <w:link w:val="11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64">
    <w:name w:val="Endnote Text Char"/>
    <w:basedOn w:val="975"/>
    <w:link w:val="1126"/>
    <w:uiPriority w:val="99"/>
    <w:semiHidden/>
    <w:pPr>
      <w:pBdr/>
      <w:spacing/>
      <w:ind/>
    </w:pPr>
    <w:rPr>
      <w:sz w:val="20"/>
      <w:szCs w:val="20"/>
    </w:rPr>
  </w:style>
  <w:style w:type="paragraph" w:styleId="965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6">
    <w:name w:val="Heading 1"/>
    <w:basedOn w:val="965"/>
    <w:next w:val="965"/>
    <w:link w:val="1135"/>
    <w:qFormat/>
    <w:pPr>
      <w:keepNext w:val="true"/>
      <w:pBdr/>
      <w:spacing/>
      <w:ind w:firstLine="284"/>
      <w:outlineLvl w:val="0"/>
    </w:pPr>
  </w:style>
  <w:style w:type="paragraph" w:styleId="967">
    <w:name w:val="Heading 2"/>
    <w:basedOn w:val="965"/>
    <w:next w:val="965"/>
    <w:link w:val="1136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68">
    <w:name w:val="Heading 3"/>
    <w:basedOn w:val="965"/>
    <w:next w:val="965"/>
    <w:link w:val="1181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69">
    <w:name w:val="Heading 4"/>
    <w:basedOn w:val="965"/>
    <w:next w:val="965"/>
    <w:link w:val="110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70">
    <w:name w:val="Heading 5"/>
    <w:basedOn w:val="965"/>
    <w:next w:val="965"/>
    <w:link w:val="110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71">
    <w:name w:val="Heading 6"/>
    <w:basedOn w:val="965"/>
    <w:next w:val="965"/>
    <w:link w:val="1108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72">
    <w:name w:val="Heading 7"/>
    <w:basedOn w:val="965"/>
    <w:next w:val="965"/>
    <w:link w:val="110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73">
    <w:name w:val="Heading 8"/>
    <w:basedOn w:val="965"/>
    <w:next w:val="965"/>
    <w:link w:val="1110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74">
    <w:name w:val="Heading 9"/>
    <w:basedOn w:val="965"/>
    <w:next w:val="965"/>
    <w:link w:val="1111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75" w:default="1">
    <w:name w:val="Default Paragraph Font"/>
    <w:uiPriority w:val="1"/>
    <w:semiHidden/>
    <w:unhideWhenUsed/>
    <w:pPr>
      <w:pBdr/>
      <w:spacing/>
      <w:ind/>
    </w:pPr>
  </w:style>
  <w:style w:type="table" w:styleId="97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77" w:default="1">
    <w:name w:val="No List"/>
    <w:uiPriority w:val="99"/>
    <w:semiHidden/>
    <w:unhideWhenUsed/>
    <w:pPr>
      <w:pBdr/>
      <w:spacing/>
      <w:ind/>
    </w:pPr>
  </w:style>
  <w:style w:type="table" w:styleId="978" w:customStyle="1">
    <w:name w:val="Table Grid Light"/>
    <w:basedOn w:val="97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Plain Table 1"/>
    <w:basedOn w:val="97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Plain Table 2"/>
    <w:basedOn w:val="97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Plain Table 3"/>
    <w:basedOn w:val="97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Plain Table 4"/>
    <w:basedOn w:val="97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Plain Table 5"/>
    <w:basedOn w:val="97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1 Light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1 Light - Accent 1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1 Light - Accent 2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1 Light - Accent 3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1 Light - Accent 4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1 Light - Accent 5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1 Light - Accent 6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2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2 - Accent 1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2 - Accent 2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2 - Accent 3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2 - Accent 4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2 - Accent 5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2 - Accent 6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3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3 - Accent 1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3 - Accent 2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3 - Accent 3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3 - Accent 4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3 - Accent 5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3 - Accent 6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4"/>
    <w:basedOn w:val="97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4 - Accent 1"/>
    <w:basedOn w:val="976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Grid Table 4 - Accent 2"/>
    <w:basedOn w:val="976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Grid Table 4 - Accent 3"/>
    <w:basedOn w:val="976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Grid Table 4 - Accent 4"/>
    <w:basedOn w:val="976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Grid Table 4 - Accent 5"/>
    <w:basedOn w:val="976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Grid Table 4 - Accent 6"/>
    <w:basedOn w:val="976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5 Dark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5 Dark- Accent 1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5 Dark - Accent 2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Grid Table 5 Dark - Accent 3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Grid Table 5 Dark- Accent 4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5 Dark - Accent 5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5 Dark - Accent 6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6 Colorful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6 Colorful - Accent 1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6 Colorful - Accent 2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6 Colorful - Accent 3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Grid Table 6 Colorful - Accent 4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Grid Table 6 Colorful - Accent 5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Grid Table 6 Colorful - Accent 6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Grid Table 7 Colorful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Grid Table 7 Colorful - Accent 1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Grid Table 7 Colorful - Accent 2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Grid Table 7 Colorful - Accent 3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Grid Table 7 Colorful - Accent 4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Grid Table 7 Colorful - Accent 5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Grid Table 7 Colorful - Accent 6"/>
    <w:basedOn w:val="976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1 Light"/>
    <w:basedOn w:val="97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1 Light - Accent 1"/>
    <w:basedOn w:val="97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1 Light - Accent 2"/>
    <w:basedOn w:val="97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1 Light - Accent 3"/>
    <w:basedOn w:val="97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1 Light - Accent 4"/>
    <w:basedOn w:val="97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1 Light - Accent 5"/>
    <w:basedOn w:val="97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1 Light - Accent 6"/>
    <w:basedOn w:val="97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2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2 - Accent 1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2 - Accent 2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2 - Accent 3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2 - Accent 4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2 - Accent 5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2 - Accent 6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3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3 - Accent 1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3 - Accent 2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3 - Accent 3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3 - Accent 4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3 - Accent 5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3 - Accent 6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4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4 - Accent 1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st Table 4 - Accent 2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st Table 4 - Accent 3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st Table 4 - Accent 4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st Table 4 - Accent 5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st Table 4 - Accent 6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5 Dark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5 Dark - Accent 1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5 Dark - Accent 2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st Table 5 Dark - Accent 3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List Table 5 Dark - Accent 4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5 Dark - Accent 5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5 Dark - Accent 6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6 Colorful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6 Colorful - Accent 1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6 Colorful - Accent 2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6 Colorful - Accent 3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List Table 6 Colorful - Accent 4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st Table 6 Colorful - Accent 5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st Table 6 Colorful - Accent 6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st Table 7 Colorful"/>
    <w:basedOn w:val="97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st Table 7 Colorful - Accent 1"/>
    <w:basedOn w:val="976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st Table 7 Colorful - Accent 2"/>
    <w:basedOn w:val="976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st Table 7 Colorful - Accent 3"/>
    <w:basedOn w:val="976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List Table 7 Colorful - Accent 4"/>
    <w:basedOn w:val="976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List Table 7 Colorful - Accent 5"/>
    <w:basedOn w:val="976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List Table 7 Colorful - Accent 6"/>
    <w:basedOn w:val="976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Lined - Accent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Lined - Accent 1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Lined - Accent 2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Lined - Accent 3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Lined - Accent 4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Lined - Accent 5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Lined - Accent 6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Bordered &amp; Lined - Accent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Bordered &amp; Lined - Accent 1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Bordered &amp; Lined - Accent 2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Bordered &amp; Lined - Accent 3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Bordered &amp; Lined - Accent 4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Bordered &amp; Lined - Accent 5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Bordered &amp; Lined - Accent 6"/>
    <w:basedOn w:val="97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Bordered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Bordered - Accent 1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Bordered - Accent 2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Bordered - Accent 3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Bordered - Accent 4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Bordered - Accent 5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Bordered - Accent 6"/>
    <w:basedOn w:val="976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03" w:customStyle="1">
    <w:name w:val="Heading 1 Char"/>
    <w:basedOn w:val="97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104" w:customStyle="1">
    <w:name w:val="Heading 2 Char"/>
    <w:basedOn w:val="97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105" w:customStyle="1">
    <w:name w:val="Heading 3 Char"/>
    <w:basedOn w:val="97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106" w:customStyle="1">
    <w:name w:val="Заголовок 4 Знак"/>
    <w:basedOn w:val="975"/>
    <w:link w:val="969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107" w:customStyle="1">
    <w:name w:val="Заголовок 5 Знак"/>
    <w:basedOn w:val="975"/>
    <w:link w:val="97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108" w:customStyle="1">
    <w:name w:val="Заголовок 6 Знак"/>
    <w:basedOn w:val="975"/>
    <w:link w:val="97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109" w:customStyle="1">
    <w:name w:val="Заголовок 7 Знак"/>
    <w:basedOn w:val="975"/>
    <w:link w:val="97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10" w:customStyle="1">
    <w:name w:val="Заголовок 8 Знак"/>
    <w:basedOn w:val="975"/>
    <w:link w:val="9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11" w:customStyle="1">
    <w:name w:val="Заголовок 9 Знак"/>
    <w:basedOn w:val="975"/>
    <w:link w:val="97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12" w:customStyle="1">
    <w:name w:val="Название Знак"/>
    <w:basedOn w:val="975"/>
    <w:link w:val="115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113" w:customStyle="1">
    <w:name w:val="Subtitle Char"/>
    <w:basedOn w:val="97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14">
    <w:name w:val="Quote"/>
    <w:basedOn w:val="965"/>
    <w:next w:val="965"/>
    <w:link w:val="11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15" w:customStyle="1">
    <w:name w:val="Цитата 2 Знак"/>
    <w:basedOn w:val="975"/>
    <w:link w:val="11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16">
    <w:name w:val="Intense Emphasis"/>
    <w:basedOn w:val="975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117">
    <w:name w:val="Intense Quote"/>
    <w:basedOn w:val="965"/>
    <w:next w:val="965"/>
    <w:link w:val="1118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118" w:customStyle="1">
    <w:name w:val="Выделенная цитата Знак"/>
    <w:basedOn w:val="975"/>
    <w:link w:val="1117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119">
    <w:name w:val="Intense Reference"/>
    <w:basedOn w:val="975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120">
    <w:name w:val="Subtle Emphasis"/>
    <w:basedOn w:val="9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21">
    <w:name w:val="Subtle Reference"/>
    <w:basedOn w:val="9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22">
    <w:name w:val="Book Title"/>
    <w:basedOn w:val="97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23" w:customStyle="1">
    <w:name w:val="Header Char"/>
    <w:basedOn w:val="975"/>
    <w:uiPriority w:val="99"/>
    <w:pPr>
      <w:pBdr/>
      <w:spacing/>
      <w:ind/>
    </w:pPr>
  </w:style>
  <w:style w:type="character" w:styleId="1124" w:customStyle="1">
    <w:name w:val="Footer Char"/>
    <w:basedOn w:val="975"/>
    <w:uiPriority w:val="99"/>
    <w:pPr>
      <w:pBdr/>
      <w:spacing/>
      <w:ind/>
    </w:pPr>
  </w:style>
  <w:style w:type="character" w:styleId="1125" w:customStyle="1">
    <w:name w:val="Footnote Text Char"/>
    <w:basedOn w:val="975"/>
    <w:uiPriority w:val="99"/>
    <w:semiHidden/>
    <w:pPr>
      <w:pBdr/>
      <w:spacing/>
      <w:ind/>
    </w:pPr>
    <w:rPr>
      <w:sz w:val="20"/>
      <w:szCs w:val="20"/>
    </w:rPr>
  </w:style>
  <w:style w:type="paragraph" w:styleId="1126">
    <w:name w:val="endnote text"/>
    <w:basedOn w:val="965"/>
    <w:link w:val="112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127" w:customStyle="1">
    <w:name w:val="Текст концевой сноски Знак"/>
    <w:basedOn w:val="975"/>
    <w:link w:val="1126"/>
    <w:uiPriority w:val="99"/>
    <w:semiHidden/>
    <w:pPr>
      <w:pBdr/>
      <w:spacing/>
      <w:ind/>
    </w:pPr>
    <w:rPr>
      <w:sz w:val="20"/>
      <w:szCs w:val="20"/>
    </w:rPr>
  </w:style>
  <w:style w:type="paragraph" w:styleId="1128">
    <w:name w:val="TOC Heading"/>
    <w:uiPriority w:val="39"/>
    <w:unhideWhenUsed/>
    <w:pPr>
      <w:pBdr/>
      <w:spacing/>
      <w:ind/>
    </w:pPr>
  </w:style>
  <w:style w:type="paragraph" w:styleId="1129">
    <w:name w:val="table of figures"/>
    <w:basedOn w:val="965"/>
    <w:next w:val="965"/>
    <w:uiPriority w:val="99"/>
    <w:unhideWhenUsed/>
    <w:pPr>
      <w:pBdr/>
      <w:spacing/>
      <w:ind/>
    </w:pPr>
  </w:style>
  <w:style w:type="character" w:styleId="1130" w:customStyle="1">
    <w:name w:val="Подзаголовок Знак"/>
    <w:basedOn w:val="975"/>
    <w:link w:val="1156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31" w:customStyle="1">
    <w:name w:val="Верхний колонтитул Знак"/>
    <w:basedOn w:val="975"/>
    <w:link w:val="1158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32" w:customStyle="1">
    <w:name w:val="Нижний колонтитул Знак"/>
    <w:basedOn w:val="975"/>
    <w:link w:val="1159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33">
    <w:name w:val="Emphasis"/>
    <w:qFormat/>
    <w:pPr>
      <w:pBdr/>
      <w:spacing/>
      <w:ind/>
    </w:pPr>
    <w:rPr>
      <w:i/>
      <w:iCs/>
    </w:rPr>
  </w:style>
  <w:style w:type="character" w:styleId="1134">
    <w:name w:val="page number"/>
    <w:basedOn w:val="975"/>
    <w:qFormat/>
    <w:pPr>
      <w:pBdr/>
      <w:spacing/>
      <w:ind/>
    </w:pPr>
  </w:style>
  <w:style w:type="character" w:styleId="1135" w:customStyle="1">
    <w:name w:val="Заголовок 1 Знак"/>
    <w:basedOn w:val="975"/>
    <w:link w:val="966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36" w:customStyle="1">
    <w:name w:val="Заголовок 2 Знак"/>
    <w:basedOn w:val="975"/>
    <w:link w:val="967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37" w:customStyle="1">
    <w:name w:val="Основной текст 2 Знак"/>
    <w:basedOn w:val="975"/>
    <w:link w:val="1165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38" w:customStyle="1">
    <w:name w:val="Текст сноски Знак"/>
    <w:basedOn w:val="975"/>
    <w:link w:val="1167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39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40">
    <w:name w:val="footnote reference"/>
    <w:link w:val="1185"/>
    <w:uiPriority w:val="99"/>
    <w:pPr>
      <w:pBdr/>
      <w:spacing/>
      <w:ind/>
    </w:pPr>
    <w:rPr>
      <w:vertAlign w:val="superscript"/>
    </w:rPr>
  </w:style>
  <w:style w:type="character" w:styleId="1141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42">
    <w:name w:val="Strong"/>
    <w:uiPriority w:val="22"/>
    <w:qFormat/>
    <w:pPr>
      <w:pBdr/>
      <w:spacing/>
      <w:ind/>
    </w:pPr>
    <w:rPr>
      <w:b/>
      <w:bCs/>
    </w:rPr>
  </w:style>
  <w:style w:type="character" w:styleId="1143" w:customStyle="1">
    <w:name w:val="apple-converted-space"/>
    <w:qFormat/>
    <w:pPr>
      <w:pBdr/>
      <w:spacing/>
      <w:ind/>
    </w:pPr>
  </w:style>
  <w:style w:type="character" w:styleId="1144">
    <w:name w:val="FollowedHyperlink"/>
    <w:basedOn w:val="9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45" w:customStyle="1">
    <w:name w:val="Текст выноски Знак"/>
    <w:basedOn w:val="975"/>
    <w:link w:val="1169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46" w:customStyle="1">
    <w:name w:val="c1"/>
    <w:basedOn w:val="975"/>
    <w:qFormat/>
    <w:pPr>
      <w:pBdr/>
      <w:spacing/>
      <w:ind/>
    </w:pPr>
  </w:style>
  <w:style w:type="character" w:styleId="1147" w:customStyle="1">
    <w:name w:val="Unresolved Mention"/>
    <w:basedOn w:val="975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48" w:customStyle="1">
    <w:name w:val="Абзац списка Знак"/>
    <w:link w:val="1171"/>
    <w:uiPriority w:val="34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49">
    <w:name w:val="endnote reference"/>
    <w:pPr>
      <w:pBdr/>
      <w:spacing/>
      <w:ind/>
    </w:pPr>
    <w:rPr>
      <w:vertAlign w:val="superscript"/>
    </w:rPr>
  </w:style>
  <w:style w:type="character" w:styleId="1150" w:customStyle="1">
    <w:name w:val="Символ концевой сноски"/>
    <w:qFormat/>
    <w:pPr>
      <w:pBdr/>
      <w:spacing/>
      <w:ind/>
    </w:pPr>
  </w:style>
  <w:style w:type="paragraph" w:styleId="1151">
    <w:name w:val="Title"/>
    <w:basedOn w:val="965"/>
    <w:next w:val="1152"/>
    <w:link w:val="1112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52">
    <w:name w:val="Body Text"/>
    <w:basedOn w:val="965"/>
    <w:pPr>
      <w:pBdr/>
      <w:spacing w:after="140" w:line="276" w:lineRule="auto"/>
      <w:ind/>
    </w:pPr>
  </w:style>
  <w:style w:type="paragraph" w:styleId="1153">
    <w:name w:val="List"/>
    <w:basedOn w:val="965"/>
    <w:pPr>
      <w:pBdr/>
      <w:spacing/>
      <w:ind w:hanging="283" w:left="283"/>
    </w:pPr>
  </w:style>
  <w:style w:type="paragraph" w:styleId="1154">
    <w:name w:val="Caption"/>
    <w:basedOn w:val="965"/>
    <w:qFormat/>
    <w:pPr>
      <w:suppressLineNumbers w:val="true"/>
      <w:pBdr/>
      <w:spacing w:after="120" w:before="120"/>
      <w:ind/>
    </w:pPr>
    <w:rPr>
      <w:i/>
      <w:iCs/>
    </w:rPr>
  </w:style>
  <w:style w:type="paragraph" w:styleId="1155">
    <w:name w:val="index heading"/>
    <w:basedOn w:val="965"/>
    <w:qFormat/>
    <w:pPr>
      <w:suppressLineNumbers w:val="true"/>
      <w:pBdr/>
      <w:spacing/>
      <w:ind/>
    </w:pPr>
  </w:style>
  <w:style w:type="paragraph" w:styleId="1156">
    <w:name w:val="Subtitle"/>
    <w:basedOn w:val="965"/>
    <w:next w:val="965"/>
    <w:link w:val="1130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57" w:customStyle="1">
    <w:name w:val="Колонтитул"/>
    <w:basedOn w:val="965"/>
    <w:qFormat/>
    <w:pPr>
      <w:pBdr/>
      <w:spacing/>
      <w:ind/>
    </w:pPr>
  </w:style>
  <w:style w:type="paragraph" w:styleId="1158">
    <w:name w:val="Header"/>
    <w:basedOn w:val="965"/>
    <w:link w:val="1131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59">
    <w:name w:val="Footer"/>
    <w:basedOn w:val="965"/>
    <w:link w:val="1132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60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61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62">
    <w:name w:val="List 2"/>
    <w:basedOn w:val="965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63" w:customStyle="1">
    <w:name w:val="список с точками"/>
    <w:basedOn w:val="965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64" w:customStyle="1">
    <w:name w:val="Знак2"/>
    <w:basedOn w:val="965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65">
    <w:name w:val="Body Text 2"/>
    <w:basedOn w:val="965"/>
    <w:link w:val="1137"/>
    <w:qFormat/>
    <w:pPr>
      <w:pBdr/>
      <w:spacing w:after="120" w:line="480" w:lineRule="auto"/>
      <w:ind/>
    </w:pPr>
  </w:style>
  <w:style w:type="paragraph" w:styleId="1166">
    <w:name w:val="Normal (Web)"/>
    <w:basedOn w:val="965"/>
    <w:uiPriority w:val="99"/>
    <w:qFormat/>
    <w:pPr>
      <w:pBdr/>
      <w:spacing w:afterAutospacing="1" w:beforeAutospacing="1"/>
      <w:ind/>
    </w:pPr>
  </w:style>
  <w:style w:type="paragraph" w:styleId="1167">
    <w:name w:val="footnote text"/>
    <w:basedOn w:val="965"/>
    <w:link w:val="1138"/>
    <w:uiPriority w:val="99"/>
    <w:qFormat/>
    <w:pPr>
      <w:pBdr/>
      <w:spacing/>
      <w:ind/>
    </w:pPr>
    <w:rPr>
      <w:sz w:val="20"/>
      <w:szCs w:val="20"/>
    </w:rPr>
  </w:style>
  <w:style w:type="paragraph" w:styleId="1168" w:customStyle="1">
    <w:name w:val="Для программ ФГОС"/>
    <w:basedOn w:val="965"/>
    <w:qFormat/>
    <w:pPr>
      <w:pBdr/>
      <w:spacing/>
      <w:ind w:firstLine="709"/>
      <w:jc w:val="both"/>
    </w:pPr>
    <w:rPr>
      <w:szCs w:val="20"/>
    </w:rPr>
  </w:style>
  <w:style w:type="paragraph" w:styleId="1169">
    <w:name w:val="Balloon Text"/>
    <w:basedOn w:val="965"/>
    <w:link w:val="1145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70" w:customStyle="1">
    <w:name w:val="c33"/>
    <w:basedOn w:val="965"/>
    <w:qFormat/>
    <w:pPr>
      <w:pBdr/>
      <w:spacing w:afterAutospacing="1" w:beforeAutospacing="1"/>
      <w:ind/>
    </w:pPr>
  </w:style>
  <w:style w:type="paragraph" w:styleId="1171">
    <w:name w:val="List Paragraph"/>
    <w:basedOn w:val="965"/>
    <w:link w:val="1148"/>
    <w:uiPriority w:val="34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72" w:customStyle="1">
    <w:name w:val="western"/>
    <w:basedOn w:val="965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73" w:customStyle="1">
    <w:name w:val="Содержимое врезки"/>
    <w:basedOn w:val="965"/>
    <w:qFormat/>
    <w:pPr>
      <w:pBdr/>
      <w:spacing/>
      <w:ind/>
    </w:pPr>
  </w:style>
  <w:style w:type="table" w:styleId="1174">
    <w:name w:val="Table Grid"/>
    <w:basedOn w:val="97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75" w:customStyle="1">
    <w:name w:val="Основной текст (2)_"/>
    <w:basedOn w:val="975"/>
    <w:link w:val="1176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76" w:customStyle="1">
    <w:name w:val="Основной текст (2)"/>
    <w:basedOn w:val="965"/>
    <w:link w:val="1175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77" w:customStyle="1">
    <w:name w:val="Сноска_"/>
    <w:basedOn w:val="975"/>
    <w:link w:val="1178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78" w:customStyle="1">
    <w:name w:val="Сноска"/>
    <w:basedOn w:val="965"/>
    <w:link w:val="1177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79" w:customStyle="1">
    <w:name w:val="Раздел 1.1"/>
    <w:basedOn w:val="1156"/>
    <w:link w:val="1180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80" w:customStyle="1">
    <w:name w:val="Раздел 1.1 Знак"/>
    <w:basedOn w:val="1130"/>
    <w:link w:val="1179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81" w:customStyle="1">
    <w:name w:val="Заголовок 3 Знак"/>
    <w:basedOn w:val="975"/>
    <w:link w:val="96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182">
    <w:name w:val="toc 1"/>
    <w:basedOn w:val="965"/>
    <w:next w:val="965"/>
    <w:uiPriority w:val="39"/>
    <w:semiHidden/>
    <w:unhideWhenUsed/>
    <w:pPr>
      <w:pBdr/>
      <w:spacing w:after="100"/>
      <w:ind/>
    </w:pPr>
  </w:style>
  <w:style w:type="paragraph" w:styleId="1183">
    <w:name w:val="toc 2"/>
    <w:basedOn w:val="965"/>
    <w:next w:val="965"/>
    <w:uiPriority w:val="39"/>
    <w:semiHidden/>
    <w:unhideWhenUsed/>
    <w:pPr>
      <w:pBdr/>
      <w:spacing w:after="100"/>
      <w:ind w:left="240"/>
    </w:pPr>
  </w:style>
  <w:style w:type="table" w:styleId="1184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85" w:customStyle="1">
    <w:name w:val="Знак сноски1"/>
    <w:basedOn w:val="965"/>
    <w:link w:val="1140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Relationship Id="rId20" Type="http://schemas.openxmlformats.org/officeDocument/2006/relationships/hyperlink" Target="https://www.coolwebmasters.com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FB6B5-510F-4C9B-B8C3-AF04DE0A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Бронштейн Марина Ефимовна</cp:lastModifiedBy>
  <cp:revision>177</cp:revision>
  <dcterms:created xsi:type="dcterms:W3CDTF">2025-03-14T09:11:00Z</dcterms:created>
  <dcterms:modified xsi:type="dcterms:W3CDTF">2025-03-25T10:00:32Z</dcterms:modified>
</cp:coreProperties>
</file>