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200" w:line="276" w:lineRule="auto"/>
        <w:ind/>
        <w:jc w:val="right"/>
        <w:rPr>
          <w:rFonts w:eastAsia="PMingLiU"/>
          <w:b/>
          <w:i/>
        </w:rPr>
      </w:pPr>
      <w:r>
        <w:rPr>
          <w:rFonts w:eastAsia="PMingLiU"/>
          <w:b/>
          <w:i/>
        </w:rPr>
      </w:r>
      <w:r>
        <w:rPr>
          <w:rFonts w:eastAsia="PMingLiU"/>
          <w:b/>
          <w:i/>
        </w:rPr>
      </w:r>
    </w:p>
    <w:p>
      <w:pPr>
        <w:pBdr/>
        <w:spacing w:after="200" w:line="276" w:lineRule="auto"/>
        <w:ind/>
        <w:jc w:val="right"/>
        <w:rPr>
          <w:rFonts w:eastAsia="PMingLiU"/>
          <w:b/>
          <w:i/>
        </w:rPr>
      </w:pPr>
      <w:r>
        <w:rPr>
          <w:rFonts w:eastAsia="PMingLiU"/>
          <w:b/>
          <w:i/>
        </w:rPr>
        <w:t xml:space="preserve">Приложение </w:t>
      </w:r>
      <w:r>
        <w:rPr>
          <w:rFonts w:eastAsia="PMingLiU"/>
          <w:b/>
          <w:i/>
          <w:lang w:val="en-US"/>
        </w:rPr>
        <w:t xml:space="preserve">I</w:t>
      </w:r>
      <w:r>
        <w:rPr>
          <w:rFonts w:eastAsia="PMingLiU"/>
          <w:b/>
          <w:i/>
        </w:rPr>
        <w:t xml:space="preserve">.1</w:t>
      </w:r>
      <w:r>
        <w:rPr>
          <w:rFonts w:eastAsia="PMingLiU"/>
          <w:b/>
          <w:i/>
        </w:rPr>
      </w:r>
    </w:p>
    <w:p>
      <w:pPr>
        <w:pBdr/>
        <w:spacing/>
        <w:ind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b/>
          <w:i/>
        </w:rPr>
        <w:t xml:space="preserve">к программе </w:t>
      </w:r>
      <w:r>
        <w:rPr>
          <w:b/>
          <w:i/>
        </w:rPr>
        <w:t xml:space="preserve">СПО </w:t>
      </w:r>
      <w:bookmarkStart w:id="0" w:name="_Hlk126663277"/>
      <w:r>
        <w:rPr>
          <w:b/>
          <w:i/>
        </w:rPr>
        <w:t xml:space="preserve">15.02.16 </w:t>
      </w:r>
      <w:r>
        <w:rPr>
          <w:b/>
          <w:i/>
        </w:rPr>
        <w:t xml:space="preserve">Технология машиностроения</w:t>
      </w:r>
      <w:bookmarkEnd w:id="0"/>
      <w:r/>
      <w:r>
        <w:rPr>
          <w:rFonts w:ascii="Arial" w:hAnsi="Arial" w:cs="Arial"/>
          <w:color w:val="000000"/>
          <w:sz w:val="22"/>
          <w:szCs w:val="22"/>
        </w:rPr>
      </w:r>
    </w:p>
    <w:p>
      <w:pPr>
        <w:pBdr/>
        <w:spacing/>
        <w:ind/>
        <w:jc w:val="right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Bdr/>
        <w:spacing/>
        <w:ind w:firstLine="708"/>
        <w:jc w:val="right"/>
        <w:rPr>
          <w:i/>
        </w:rPr>
      </w:pPr>
      <w:r>
        <w:rPr>
          <w:i/>
        </w:rPr>
      </w:r>
      <w:r>
        <w:rPr>
          <w:i/>
        </w:rPr>
      </w:r>
    </w:p>
    <w:p>
      <w:pPr>
        <w:pBdr/>
        <w:shd w:val="clear" w:color="auto" w:fill="ffffff"/>
        <w:spacing w:before="523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hd w:val="clear" w:color="auto" w:fill="ffffff"/>
        <w:spacing w:before="523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hd w:val="clear" w:color="auto" w:fill="ffffff"/>
        <w:spacing w:before="523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hd w:val="clear" w:color="auto" w:fill="ffffff"/>
        <w:spacing w:before="523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hd w:val="clear" w:color="auto" w:fill="ffffff"/>
        <w:spacing w:before="523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</w:t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УЧЕБНОЙ ДИСЦИПЛИНЫ</w:t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СГ.02 Иностранный язык в профессиональной деятельности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Профиль обучения: </w:t>
      </w:r>
      <w:r>
        <w:rPr>
          <w:rFonts w:eastAsia="Calibri"/>
          <w:b/>
          <w:lang w:eastAsia="en-US"/>
        </w:rPr>
        <w:t xml:space="preserve">технологический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  <w:lang w:eastAsia="en-US"/>
        </w:rPr>
        <w:t xml:space="preserve">202</w:t>
      </w:r>
      <w:r>
        <w:rPr>
          <w:rFonts w:eastAsia="Calibri"/>
          <w:b/>
          <w:sz w:val="22"/>
          <w:szCs w:val="22"/>
          <w:lang w:eastAsia="en-US"/>
        </w:rPr>
        <w:t xml:space="preserve">4</w:t>
      </w:r>
      <w:r>
        <w:rPr>
          <w:rFonts w:eastAsia="Calibri"/>
          <w:sz w:val="22"/>
          <w:szCs w:val="22"/>
        </w:rPr>
      </w:r>
    </w:p>
    <w:p>
      <w:pPr>
        <w:pBdr/>
        <w:spacing/>
        <w:ind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pBdr/>
        <w:spacing/>
        <w:ind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pBdr/>
        <w:spacing/>
        <w:ind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Содержание</w:t>
      </w:r>
      <w:r>
        <w:rPr>
          <w:b/>
          <w:caps/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8897" w:type="dxa"/>
        <w:tblInd w:w="534" w:type="dxa"/>
        <w:tblBorders/>
        <w:tblLook w:val="01E0" w:firstRow="1" w:lastRow="1" w:firstColumn="1" w:lastColumn="1" w:noHBand="0" w:noVBand="0"/>
      </w:tblPr>
      <w:tblGrid>
        <w:gridCol w:w="8897"/>
      </w:tblGrid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Паспорт программы учебной дисциплины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Структура и содержание учебной дисциплины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Условия реализации учебной дисциплины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Контроль и оценка результатов освоения учебной дисциплины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Bdr/>
              <w:spacing w:line="276" w:lineRule="auto"/>
              <w:ind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  <w:r>
              <w:rPr>
                <w:sz w:val="28"/>
                <w:szCs w:val="28"/>
                <w:lang w:eastAsia="en-US"/>
              </w:rPr>
            </w:r>
          </w:p>
        </w:tc>
      </w:tr>
    </w:tbl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20"/>
        <w:jc w:val="center"/>
        <w:rPr>
          <w:b/>
          <w:caps/>
        </w:rPr>
      </w:pPr>
      <w:r>
        <w:rPr>
          <w:caps/>
          <w:sz w:val="28"/>
          <w:szCs w:val="28"/>
        </w:rPr>
        <w:br w:type="page" w:clear="all"/>
      </w:r>
      <w:r>
        <w:rPr>
          <w:b/>
          <w:caps/>
        </w:rPr>
        <w:t xml:space="preserve">1. паспорт РАБОЧЕЙ ПРОГРАММЫ УЧЕБНОЙ ДИСЦИПЛИНЫ</w:t>
      </w:r>
      <w:r>
        <w:rPr>
          <w:b/>
          <w:caps/>
        </w:rPr>
      </w:r>
    </w:p>
    <w:p>
      <w:pPr>
        <w:pStyle w:val="970"/>
        <w:widowControl w:val="false"/>
        <w:pBdr/>
        <w:spacing w:after="0" w:afterAutospacing="0" w:before="0" w:beforeAutospacing="0"/>
        <w:ind/>
        <w:jc w:val="center"/>
        <w:rPr>
          <w:iCs/>
          <w:color w:val="000000"/>
        </w:rPr>
      </w:pPr>
      <w:r>
        <w:rPr>
          <w:iCs/>
          <w:color w:val="000000"/>
        </w:rPr>
        <w:t xml:space="preserve">Иностранный язык в профессиональной деятельности</w:t>
      </w:r>
      <w:r>
        <w:rPr>
          <w:iCs/>
          <w:color w:val="000000"/>
        </w:rPr>
      </w:r>
    </w:p>
    <w:p>
      <w:pPr>
        <w:pStyle w:val="970"/>
        <w:widowControl w:val="false"/>
        <w:pBdr/>
        <w:spacing w:after="0" w:afterAutospacing="0" w:before="0" w:beforeAutospacing="0"/>
        <w:ind/>
        <w:jc w:val="center"/>
        <w:rPr/>
      </w:pPr>
      <w:r>
        <w:rPr>
          <w:i/>
          <w:iCs/>
          <w:color w:val="000000"/>
        </w:rPr>
        <w:t xml:space="preserve">наименование дисциплины</w:t>
      </w:r>
      <w:r/>
    </w:p>
    <w:p>
      <w:pPr>
        <w:pBdr/>
        <w:spacing/>
        <w:ind w:firstLine="720"/>
        <w:rPr/>
      </w:pPr>
      <w:r/>
      <w:r/>
    </w:p>
    <w:p>
      <w:pPr>
        <w:pBdr/>
        <w:spacing/>
        <w:ind w:firstLine="720"/>
        <w:jc w:val="both"/>
        <w:rPr>
          <w:b/>
        </w:rPr>
      </w:pPr>
      <w:r>
        <w:rPr>
          <w:b/>
        </w:rPr>
        <w:t xml:space="preserve">1.1 Место дисциплины в структуре основной образовательной программы</w:t>
      </w:r>
      <w:r>
        <w:rPr>
          <w:b/>
        </w:rPr>
      </w:r>
    </w:p>
    <w:p>
      <w:pPr>
        <w:pBdr/>
        <w:spacing/>
        <w:ind/>
        <w:jc w:val="both"/>
        <w:rPr>
          <w:b/>
        </w:rPr>
      </w:pPr>
      <w:r>
        <w:rPr>
          <w:bCs/>
        </w:rPr>
        <w:t xml:space="preserve">Учебная дисциплина </w:t>
      </w:r>
      <w:r>
        <w:rPr>
          <w:b/>
        </w:rPr>
        <w:t xml:space="preserve">«Иностранный язык в профессиональной деятельности»</w:t>
      </w:r>
      <w:r>
        <w:rPr>
          <w:bCs/>
        </w:rPr>
        <w:t xml:space="preserve"> является обязательной частью общеобразовательного цикла основной образовательной программы в соответствии с ФГОС по специальности </w:t>
      </w:r>
      <w:r>
        <w:rPr>
          <w:b/>
        </w:rPr>
        <w:t xml:space="preserve">СПО 15.02.156 «Технология машиностроения»</w:t>
      </w:r>
      <w:r>
        <w:rPr>
          <w:b/>
        </w:rPr>
      </w:r>
    </w:p>
    <w:p>
      <w:pPr>
        <w:pBdr/>
        <w:spacing/>
        <w:ind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Bdr/>
        <w:spacing/>
        <w:ind w:firstLine="720"/>
        <w:jc w:val="both"/>
        <w:rPr>
          <w:rStyle w:val="971"/>
          <w:b/>
          <w:bCs/>
          <w:color w:val="000000"/>
        </w:rPr>
      </w:pPr>
      <w:r>
        <w:rPr>
          <w:b/>
        </w:rPr>
        <w:t xml:space="preserve">1.2</w:t>
      </w:r>
      <w:r>
        <w:rPr>
          <w:bCs/>
        </w:rPr>
        <w:t xml:space="preserve"> </w:t>
      </w:r>
      <w:r>
        <w:rPr>
          <w:rStyle w:val="971"/>
          <w:b/>
          <w:bCs/>
          <w:color w:val="000000"/>
        </w:rPr>
        <w:t xml:space="preserve">Цель и планируемые результаты освоения дисциплины</w:t>
      </w:r>
      <w:r>
        <w:rPr>
          <w:rStyle w:val="971"/>
          <w:b/>
          <w:bCs/>
          <w:color w:val="000000"/>
        </w:rPr>
      </w:r>
    </w:p>
    <w:p>
      <w:pPr>
        <w:pBdr/>
        <w:spacing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29"/>
        <w:gridCol w:w="4328"/>
        <w:gridCol w:w="4317"/>
      </w:tblGrid>
      <w:tr>
        <w:trPr>
          <w:tblCellSpacing w:w="0" w:type="dxa"/>
          <w:trHeight w:val="6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Код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ПК, ОК, ЛР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Умения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Знания</w:t>
            </w:r>
            <w:r/>
          </w:p>
        </w:tc>
      </w:tr>
      <w:tr>
        <w:trPr>
          <w:tblCellSpacing w:w="0" w:type="dxa"/>
          <w:trHeight w:val="305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01</w:t>
            </w:r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Актуальный профессиональный и социальный контекст, в котором приходится работать и жить;</w:t>
            </w:r>
            <w:r/>
          </w:p>
          <w:p>
            <w:pPr>
              <w:pBdr/>
              <w:spacing/>
              <w:ind/>
              <w:rPr/>
            </w:pPr>
            <w:r>
              <w:t xml:space="preserve"> Основные источники информации и ресурсы для решения задач и проблем в профессиональном и социальном контексте;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02</w:t>
            </w:r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Номенклатура </w:t>
            </w:r>
            <w:r>
              <w:t xml:space="preserve">информационных источников</w:t>
            </w:r>
            <w:r>
              <w:t xml:space="preserve"> применяемых в профессиональной деятельности;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 -Приемы структурирования информации; 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-Формат оформления результатов поиска информации.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03</w:t>
            </w:r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Использование актуальной нормативно-правовой документации по профессии (специальности);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 -Применение современной научной профессиональной терминологии.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04.</w:t>
            </w:r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Работать в коллективе и команде, эффективно взаимодействовать с коллегами, руководством, клиентами.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Психология коллектива; 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-Психология личности;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 -Основы проектной деятельности.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05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Особенности социального и культурного контекста;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 -Правила оформления документов.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09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Использовать информационные технологии в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-Современное оборудование спасателя; 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-Современные технологии по защите при чрезвычайных ситуациях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ОК 10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-Правила построения простых и сложных предложений на профессиональные темы; 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-Основные общеупотребительные глаголы (бытовая и профессиональная лексика);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 - Лексический минимум, относящийся к описанию предметов, средств и процессов профессиональной деятельности; </w:t>
            </w:r>
            <w:r/>
          </w:p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- Особенности произношения, правила чтения текстов профессиональной направленности.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Style w:val="968"/>
              <w:pBdr/>
              <w:spacing/>
              <w:ind/>
              <w:rPr/>
            </w:pPr>
            <w:r>
              <w:t xml:space="preserve">ПК 1.1 </w:t>
            </w:r>
            <w:r/>
          </w:p>
          <w:p>
            <w:pPr>
              <w:pBdr/>
              <w:spacing w:line="212" w:lineRule="atLeast"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>
              <w:t xml:space="preserve">Выполнять действия по проведению аварийно-спасательных работ при локализации и ликвидации последствий чрезвычайных ситуаций.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выполнение аварийно-спасательных работ в чрезвычайных ситуациях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ПК 2.1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Style w:val="968"/>
              <w:pBdr/>
              <w:spacing/>
              <w:ind/>
              <w:rPr/>
            </w:pPr>
            <w:r>
              <w:t xml:space="preserve">Проводить мониторинг потенциально опасных промышленных и природных объектов.</w:t>
            </w:r>
            <w:r/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3"/>
                <w:tab w:val="left" w:leader="none" w:pos="7328"/>
                <w:tab w:val="left" w:leader="none" w:pos="8245"/>
                <w:tab w:val="left" w:leader="none" w:pos="9161"/>
                <w:tab w:val="left" w:leader="none" w:pos="10077"/>
                <w:tab w:val="left" w:leader="none" w:pos="10993"/>
                <w:tab w:val="left" w:leader="none" w:pos="11909"/>
                <w:tab w:val="left" w:leader="none" w:pos="12826"/>
                <w:tab w:val="left" w:leader="none" w:pos="13741"/>
                <w:tab w:val="left" w:leader="none" w:pos="14658"/>
              </w:tabs>
              <w:spacing w:line="212" w:lineRule="atLeast"/>
              <w:ind w:right="205"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планирование и организация мероприятий по прогнозированию и предупреждению чрезвычайных ситуаций природного и техногенного характера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ПК 3.1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Style w:val="968"/>
              <w:pBdr/>
              <w:spacing/>
              <w:ind/>
              <w:rPr/>
            </w:pPr>
            <w:r>
              <w:t xml:space="preserve">Планировать жизнеобеспечение спасательных подразделений в условиях чрезвычайных ситуаций.</w:t>
            </w:r>
            <w:r/>
          </w:p>
          <w:p>
            <w:pPr>
              <w:pStyle w:val="968"/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4" w:type="dxa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обеспечение жизнедеятельности в условиях чрезвычайных ситуаций природного и техногенного характера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ЛР 1</w:t>
            </w:r>
            <w:r/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8779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Осознающий себя гражданином и защитником великой страны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ЛР 5</w:t>
            </w:r>
            <w:r/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8779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 w:line="212" w:lineRule="atLeast"/>
              <w:ind/>
              <w:rPr/>
            </w:pPr>
            <w:r>
              <w:t xml:space="preserve">ЛР 8</w:t>
            </w:r>
            <w:r/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8779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ЛР 11</w:t>
            </w:r>
            <w:r/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8779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t xml:space="preserve">Проявляющий уважение к эстетическим ценностям, обладающий основами эстетической культуры</w:t>
            </w:r>
            <w:r/>
          </w:p>
        </w:tc>
      </w:tr>
      <w:tr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ЛР 13</w:t>
            </w:r>
            <w:r/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8779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12" w:lineRule="atLeast"/>
              <w:ind/>
              <w:rPr/>
            </w:pPr>
            <w:r>
              <w:rPr>
                <w:shd w:val="clear" w:color="auto" w:fill="ffffff"/>
              </w:rPr>
              <w:t xml:space="preserve">Демонстрирующий умение эффективно взаимодействовать в команде, вести диалог, в том числе с использованием средств коммуникации</w:t>
            </w:r>
            <w:r/>
          </w:p>
        </w:tc>
      </w:tr>
    </w:tbl>
    <w:p>
      <w:pPr>
        <w:pBdr/>
        <w:spacing/>
        <w:ind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Bdr/>
        <w:spacing/>
        <w:ind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jc w:val="both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Bdr/>
        <w:spacing/>
        <w:ind w:firstLine="720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hd w:val="clear" w:color="auto" w:fill="ffffff"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2. СТРУКТУРА И СОДЕРЖАНИЕ УЧЕБНОЙ ДИСЦИПЛИНЫ</w:t>
      </w:r>
      <w:r>
        <w:rPr>
          <w:b/>
        </w:rPr>
      </w:r>
    </w:p>
    <w:p>
      <w:pPr>
        <w:pStyle w:val="951"/>
        <w:pBdr/>
        <w:spacing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</w:r>
      <w:r>
        <w:rPr>
          <w:rFonts w:ascii="Times New Roman" w:hAnsi="Times New Roman" w:cs="Times New Roman"/>
          <w:bCs/>
          <w:caps/>
          <w:sz w:val="24"/>
          <w:szCs w:val="24"/>
        </w:rPr>
      </w:r>
    </w:p>
    <w:p>
      <w:pPr>
        <w:pBdr/>
        <w:spacing w:after="240"/>
        <w:ind w:firstLine="709"/>
        <w:jc w:val="center"/>
        <w:rPr>
          <w:b/>
        </w:rPr>
      </w:pPr>
      <w:r>
        <w:rPr>
          <w:b/>
        </w:rPr>
        <w:t xml:space="preserve">2.1. Объем учебной дисциплины и виды учебной работы</w:t>
      </w:r>
      <w:r>
        <w:rPr>
          <w:b/>
        </w:rPr>
      </w:r>
    </w:p>
    <w:tbl>
      <w:tblPr>
        <w:tblW w:w="0" w:type="auto"/>
        <w:tblInd w:w="5" w:type="dxa"/>
        <w:tblBorders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9"/>
        <w:gridCol w:w="2600"/>
      </w:tblGrid>
      <w:tr>
        <w:trPr>
          <w:trHeight w:val="2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8" w:lineRule="exact"/>
              <w:ind w:right="2106" w:left="2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Вид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 xml:space="preserve">учебной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</w:rPr>
              <w:t xml:space="preserve">деятельности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8" w:lineRule="exact"/>
              <w:ind w:right="306" w:left="3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</w:rPr>
              <w:t xml:space="preserve">часов</w:t>
            </w:r>
            <w:r>
              <w:rPr>
                <w:b/>
                <w:bCs/>
              </w:rPr>
            </w:r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Максимальная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 xml:space="preserve">учебная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 xml:space="preserve">нагрузка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4" w:left="3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70</w:t>
            </w:r>
            <w:r>
              <w:rPr>
                <w:b/>
                <w:bCs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Обязательная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 xml:space="preserve">аудиторная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</w:rPr>
              <w:t xml:space="preserve">учебная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</w:rPr>
              <w:t xml:space="preserve">нагрузка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4" w:left="3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</w:t>
            </w:r>
            <w:r>
              <w:rPr>
                <w:b/>
                <w:bCs/>
              </w:rPr>
            </w:r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/>
            </w:pPr>
            <w:r>
              <w:t xml:space="preserve">в</w:t>
            </w:r>
            <w:r>
              <w:rPr>
                <w:spacing w:val="-3"/>
              </w:rPr>
              <w:t xml:space="preserve"> </w:t>
            </w:r>
            <w:r>
              <w:t xml:space="preserve">том</w:t>
            </w:r>
            <w:r>
              <w:rPr>
                <w:spacing w:val="-1"/>
              </w:rPr>
              <w:t xml:space="preserve"> </w:t>
            </w:r>
            <w:r>
              <w:t xml:space="preserve">числе: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/>
            </w:pPr>
            <w:r>
              <w:t xml:space="preserve">-</w:t>
            </w:r>
            <w:r>
              <w:rPr>
                <w:spacing w:val="-4"/>
              </w:rPr>
              <w:t xml:space="preserve"> </w:t>
            </w:r>
            <w:r>
              <w:t xml:space="preserve">лабораторные</w:t>
            </w:r>
            <w:r>
              <w:rPr>
                <w:spacing w:val="-4"/>
              </w:rPr>
              <w:t xml:space="preserve"> </w:t>
            </w:r>
            <w:r>
              <w:t xml:space="preserve">работы</w:t>
            </w:r>
            <w:r>
              <w:rPr>
                <w:spacing w:val="-1"/>
              </w:rPr>
              <w:t xml:space="preserve"> </w:t>
            </w:r>
            <w:r>
              <w:t xml:space="preserve">(если</w:t>
            </w:r>
            <w:r>
              <w:rPr>
                <w:spacing w:val="-1"/>
              </w:rPr>
              <w:t xml:space="preserve"> </w:t>
            </w:r>
            <w:r>
              <w:t xml:space="preserve">предусмотрено)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9" w:left="309"/>
              <w:jc w:val="center"/>
              <w:rPr/>
            </w:pPr>
            <w:r>
              <w:t xml:space="preserve">Не</w:t>
            </w:r>
            <w:r>
              <w:rPr>
                <w:spacing w:val="-5"/>
              </w:rPr>
              <w:t xml:space="preserve"> </w:t>
            </w:r>
            <w:r>
              <w:t xml:space="preserve">предусмотрены</w:t>
            </w:r>
            <w:r/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/>
            </w:pPr>
            <w:r>
              <w:t xml:space="preserve">-</w:t>
            </w:r>
            <w:r>
              <w:rPr>
                <w:spacing w:val="-4"/>
              </w:rPr>
              <w:t xml:space="preserve"> </w:t>
            </w:r>
            <w:r>
              <w:t xml:space="preserve">практические</w:t>
            </w:r>
            <w:r>
              <w:rPr>
                <w:spacing w:val="-4"/>
              </w:rPr>
              <w:t xml:space="preserve"> </w:t>
            </w:r>
            <w:r>
              <w:t xml:space="preserve">занятия</w:t>
            </w:r>
            <w:r>
              <w:rPr>
                <w:spacing w:val="-6"/>
              </w:rPr>
              <w:t xml:space="preserve"> </w:t>
            </w:r>
            <w:r>
              <w:t xml:space="preserve">(если</w:t>
            </w:r>
            <w:r>
              <w:rPr>
                <w:spacing w:val="-2"/>
              </w:rPr>
              <w:t xml:space="preserve"> </w:t>
            </w:r>
            <w:r>
              <w:t xml:space="preserve">предусмотрено)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4" w:left="3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</w:t>
            </w:r>
            <w:r>
              <w:rPr>
                <w:b/>
                <w:bCs/>
              </w:rPr>
            </w:r>
          </w:p>
        </w:tc>
      </w:tr>
      <w:tr>
        <w:trPr>
          <w:trHeight w:val="2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8" w:lineRule="exact"/>
              <w:ind/>
              <w:rPr/>
            </w:pPr>
            <w:r>
              <w:t xml:space="preserve">-</w:t>
            </w:r>
            <w:r>
              <w:rPr>
                <w:spacing w:val="-4"/>
              </w:rPr>
              <w:t xml:space="preserve"> </w:t>
            </w:r>
            <w:r>
              <w:t xml:space="preserve">индивидуальный</w:t>
            </w:r>
            <w:r>
              <w:rPr>
                <w:spacing w:val="-4"/>
              </w:rPr>
              <w:t xml:space="preserve"> </w:t>
            </w:r>
            <w:r>
              <w:t xml:space="preserve">проект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8" w:lineRule="exact"/>
              <w:ind w:right="309" w:left="309"/>
              <w:jc w:val="center"/>
              <w:rPr/>
            </w:pPr>
            <w:r>
              <w:t xml:space="preserve">Не</w:t>
            </w:r>
            <w:r>
              <w:rPr>
                <w:spacing w:val="-5"/>
              </w:rPr>
              <w:t xml:space="preserve"> </w:t>
            </w:r>
            <w:r>
              <w:t xml:space="preserve">предусмотрены</w:t>
            </w:r>
            <w:r/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</w:rPr>
              <w:t xml:space="preserve">работа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 xml:space="preserve">обучающегося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4" w:left="3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</w:tr>
      <w:tr>
        <w:trPr>
          <w:trHeight w:val="27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left="287"/>
              <w:rPr/>
            </w:pPr>
            <w:r>
              <w:t xml:space="preserve">в</w:t>
            </w:r>
            <w:r>
              <w:rPr>
                <w:spacing w:val="-3"/>
              </w:rPr>
              <w:t xml:space="preserve"> </w:t>
            </w:r>
            <w:r>
              <w:t xml:space="preserve">том</w:t>
            </w:r>
            <w:r>
              <w:rPr>
                <w:spacing w:val="-1"/>
              </w:rPr>
              <w:t xml:space="preserve"> </w:t>
            </w:r>
            <w:r>
              <w:t xml:space="preserve">числе:</w:t>
            </w:r>
            <w:r/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/>
            </w:pPr>
            <w:r>
              <w:t xml:space="preserve">-</w:t>
            </w:r>
            <w:r>
              <w:rPr>
                <w:spacing w:val="-4"/>
              </w:rPr>
              <w:t xml:space="preserve"> </w:t>
            </w:r>
            <w:r>
              <w:t xml:space="preserve">самостоятельная</w:t>
            </w:r>
            <w:r>
              <w:rPr>
                <w:spacing w:val="-2"/>
              </w:rPr>
              <w:t xml:space="preserve"> </w:t>
            </w:r>
            <w:r>
              <w:t xml:space="preserve">работа</w:t>
            </w:r>
            <w:r>
              <w:rPr>
                <w:spacing w:val="-4"/>
              </w:rPr>
              <w:t xml:space="preserve"> </w:t>
            </w:r>
            <w:r>
              <w:t xml:space="preserve">над</w:t>
            </w:r>
            <w:r>
              <w:rPr>
                <w:spacing w:val="-2"/>
              </w:rPr>
              <w:t xml:space="preserve"> </w:t>
            </w:r>
            <w:r>
              <w:t xml:space="preserve">индивидуальным</w:t>
            </w:r>
            <w:r>
              <w:rPr>
                <w:spacing w:val="-3"/>
              </w:rPr>
              <w:t xml:space="preserve"> </w:t>
            </w:r>
            <w:r>
              <w:t xml:space="preserve">проектом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7" w:left="309"/>
              <w:jc w:val="center"/>
              <w:rPr/>
            </w:pPr>
            <w:r>
              <w:t xml:space="preserve">Не</w:t>
            </w:r>
            <w:r>
              <w:rPr>
                <w:spacing w:val="-5"/>
              </w:rPr>
              <w:t xml:space="preserve"> </w:t>
            </w:r>
            <w:r>
              <w:t xml:space="preserve">предусмотрено</w:t>
            </w:r>
            <w:r/>
          </w:p>
        </w:tc>
      </w:tr>
      <w:tr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9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/>
              <w:rPr/>
            </w:pPr>
            <w:r>
              <w:t xml:space="preserve">Промежуточная</w:t>
            </w:r>
            <w:r>
              <w:rPr>
                <w:spacing w:val="-3"/>
              </w:rPr>
              <w:t xml:space="preserve"> </w:t>
            </w:r>
            <w:r>
              <w:t xml:space="preserve">аттестация</w:t>
            </w:r>
            <w:r>
              <w:rPr>
                <w:spacing w:val="-3"/>
              </w:rPr>
              <w:t xml:space="preserve"> </w:t>
            </w:r>
            <w:r>
              <w:t xml:space="preserve">в</w:t>
            </w:r>
            <w:r>
              <w:rPr>
                <w:spacing w:val="-4"/>
              </w:rPr>
              <w:t xml:space="preserve"> </w:t>
            </w:r>
            <w:r>
              <w:t xml:space="preserve">форме</w:t>
            </w:r>
            <w:r>
              <w:rPr>
                <w:spacing w:val="-4"/>
              </w:rPr>
              <w:t xml:space="preserve"> </w:t>
            </w:r>
            <w:r>
              <w:t xml:space="preserve">дифференцированного</w:t>
            </w:r>
            <w:r>
              <w:rPr>
                <w:spacing w:val="-6"/>
              </w:rPr>
              <w:t xml:space="preserve"> </w:t>
            </w:r>
            <w:r>
              <w:t xml:space="preserve">зачета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textDirection w:val="lrTb"/>
            <w:noWrap w:val="false"/>
          </w:tcPr>
          <w:p>
            <w:pPr>
              <w:pStyle w:val="967"/>
              <w:pBdr/>
              <w:spacing w:line="256" w:lineRule="exact"/>
              <w:ind w:right="307" w:left="309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Bdr/>
        <w:spacing w:after="240"/>
        <w:ind w:firstLine="709"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 w:firstLine="709"/>
        <w:rPr>
          <w:bCs/>
        </w:rPr>
      </w:pPr>
      <w:r>
        <w:rPr>
          <w:bCs/>
        </w:rPr>
      </w:r>
      <w:r>
        <w:rPr>
          <w:bCs/>
        </w:rPr>
      </w:r>
    </w:p>
    <w:p>
      <w:pPr>
        <w:pBdr/>
        <w:spacing/>
        <w:ind/>
        <w:rPr>
          <w:b/>
          <w:caps/>
        </w:rPr>
      </w:pPr>
      <w:r>
        <w:rPr>
          <w:b/>
          <w:caps/>
        </w:rPr>
      </w:r>
      <w:r>
        <w:rPr>
          <w:b/>
          <w:caps/>
        </w:rPr>
      </w:r>
    </w:p>
    <w:p>
      <w:pPr>
        <w:pBdr/>
        <w:spacing/>
        <w:ind/>
        <w:rPr>
          <w:b/>
          <w:caps/>
        </w:rPr>
        <w:sectPr>
          <w:footerReference w:type="default" r:id="rId9"/>
          <w:footerReference w:type="first" r:id="rId10"/>
          <w:footnotePr/>
          <w:endnotePr/>
          <w:type w:val="nextPage"/>
          <w:pgSz w:h="16838" w:orient="portrait" w:w="11906"/>
          <w:pgMar w:top="568" w:right="746" w:bottom="567" w:left="1276" w:header="709" w:footer="709" w:gutter="0"/>
          <w:cols w:num="1" w:sep="0" w:space="708" w:equalWidth="1"/>
        </w:sectPr>
      </w:pPr>
      <w:r>
        <w:rPr>
          <w:b/>
          <w:caps/>
        </w:rPr>
      </w:r>
      <w:r>
        <w:rPr>
          <w:b/>
          <w:caps/>
        </w:rPr>
      </w:r>
    </w:p>
    <w:p>
      <w:pPr>
        <w:pBdr/>
        <w:spacing/>
        <w:ind w:firstLine="709"/>
        <w:rPr>
          <w:b/>
        </w:rPr>
      </w:pPr>
      <w:r>
        <w:rPr>
          <w:b/>
        </w:rPr>
        <w:t xml:space="preserve">2.2. Тематический план и содержание учебной дисциплины «Иностранный язык в профессиональной деятельности»</w:t>
      </w:r>
      <w:r>
        <w:rPr>
          <w:b/>
        </w:rPr>
      </w:r>
    </w:p>
    <w:p>
      <w:pPr>
        <w:pBdr/>
        <w:spacing/>
        <w:ind w:firstLine="709"/>
        <w:rPr>
          <w:bCs/>
        </w:rPr>
      </w:pPr>
      <w:r>
        <w:rPr>
          <w:bCs/>
        </w:rPr>
      </w:r>
      <w:r>
        <w:rPr>
          <w:bCs/>
        </w:rPr>
      </w:r>
    </w:p>
    <w:p>
      <w:pPr>
        <w:pBdr/>
        <w:spacing/>
        <w:ind w:firstLine="709"/>
        <w:rPr>
          <w:bCs/>
        </w:rPr>
      </w:pPr>
      <w:r>
        <w:rPr>
          <w:bCs/>
        </w:rPr>
      </w:r>
      <w:r>
        <w:rPr>
          <w:bCs/>
        </w:rPr>
      </w:r>
    </w:p>
    <w:tbl>
      <w:tblPr>
        <w:tblpPr w:horzAnchor="text" w:tblpXSpec="center" w:vertAnchor="text" w:tblpY="1" w:leftFromText="180" w:topFromText="0" w:rightFromText="180" w:bottomFromText="0"/>
        <w:tblW w:w="14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554"/>
        <w:gridCol w:w="8320"/>
        <w:gridCol w:w="2126"/>
      </w:tblGrid>
      <w:tr>
        <w:trPr/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Объем в часах</w:t>
            </w:r>
            <w:r>
              <w:rPr>
                <w:b/>
                <w:color w:val="000000"/>
              </w:rPr>
            </w:r>
          </w:p>
        </w:tc>
      </w:tr>
      <w:tr>
        <w:trPr/>
        <w:tc>
          <w:tcPr>
            <w:gridSpan w:val="3"/>
            <w:shd w:val="clear" w:color="auto" w:fill="auto"/>
            <w:tcBorders/>
            <w:tcW w:w="140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OfficinaSansBookC"/>
                <w:b/>
              </w:rPr>
            </w:pP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</w:rPr>
              <w:t xml:space="preserve">5</w:t>
            </w:r>
            <w:r>
              <w:rPr>
                <w:rFonts w:eastAsia="OfficinaSansBookC"/>
                <w:b/>
              </w:rPr>
            </w:r>
          </w:p>
        </w:tc>
      </w:tr>
      <w:tr>
        <w:trPr>
          <w:trHeight w:val="346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</w:rPr>
              <w:t xml:space="preserve"> Раздел 1.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rFonts w:eastAsia="OfficinaSansBookC"/>
                <w:b/>
              </w:rPr>
              <w:t xml:space="preserve">Иностранный язык для общих целей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</w:tr>
      <w:tr>
        <w:trPr>
          <w:trHeight w:val="346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Входной контроль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Выполнение лексико-грамматических упражнений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255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Тема 1.1</w:t>
            </w:r>
            <w:r>
              <w:rPr>
                <w:b/>
                <w:bCs/>
                <w:color w:val="000000"/>
                <w:lang w:val="en-US"/>
              </w:rPr>
              <w:t xml:space="preserve"> 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Изучение истории и культурных особенностей англоязычных стран</w:t>
            </w:r>
            <w:r>
              <w:rPr>
                <w:color w:val="000000"/>
              </w:rPr>
            </w:r>
          </w:p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color w:val="000000"/>
              </w:rPr>
            </w:pPr>
            <w:r>
              <w:rPr>
                <w:b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</w:tr>
      <w:tr>
        <w:trPr>
          <w:trHeight w:val="199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Географическое положение страны, природные особенности, климат, экология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Государственное устройство, правовые институты, этнический состав и религиозные особенности страны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Культурные и национальные традиции, искусство, обычаи и праздники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Научно-т</w:t>
            </w:r>
            <w:r>
              <w:rPr>
                <w:rStyle w:val="974"/>
                <w:rFonts w:eastAsia="Arial"/>
                <w:color w:val="000000"/>
              </w:rPr>
              <w:t xml:space="preserve">ехнический прогресс, общественная жизнь страны, образ жизни людей. Диалог-обмен информацией: построение диалога, применение в различных ситуациях профессионального общения. Этикетный диалог и их комбинации в ситуациях официального и неофициального общения.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Ценностные ориентиры молодежи. Досуг молодежи, спорт. Возможности получения профессионального образования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Отдых, туризм, культурные достопримечательности страны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6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color w:val="000000"/>
              </w:rPr>
              <w:t xml:space="preserve">Модальные глаголы и их заменители (</w:t>
            </w:r>
            <w:r>
              <w:rPr>
                <w:color w:val="000000"/>
              </w:rPr>
              <w:t xml:space="preserve">can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may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must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would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need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shall</w:t>
            </w:r>
            <w:r>
              <w:rPr>
                <w:color w:val="000000"/>
              </w:rPr>
              <w:t xml:space="preserve">)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4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Практические занятия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8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354"/>
                <w:tab w:val="left" w:leader="none" w:pos="49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1. Роль английского языка в современном мире </w:t>
            </w:r>
            <w:r>
              <w:rPr>
                <w:b/>
              </w:rPr>
            </w:r>
          </w:p>
          <w:p>
            <w:pPr>
              <w:pBdr/>
              <w:spacing/>
              <w:ind/>
              <w:rPr>
                <w:highlight w:val="green"/>
              </w:rPr>
            </w:pPr>
            <w:r>
              <w:t xml:space="preserve">Домашнее задание: </w:t>
            </w:r>
            <w:r>
              <w:rPr>
                <w:color w:val="000000"/>
              </w:rPr>
              <w:t xml:space="preserve">написать эссе на тему «Роль английского языка в современном мире»</w:t>
            </w:r>
            <w:r>
              <w:rPr>
                <w:highlight w:val="green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85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1.2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Я и моя специальность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56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Английский язык-язык международного общения в современном мире и его необходимость для развития профессиональной квалификации. </w:t>
            </w:r>
            <w:r>
              <w:rPr>
                <w:color w:val="000000"/>
              </w:rPr>
              <w:t xml:space="preserve">Члены семьи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Современный мир специальностей. Проблемы выбора будущей специальности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Представление себя в специальности. Саморазвитие в специальности: продолжение образования, повышение рабочей квалификации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Чтение и перевод текстов и диалогов по теме: «Я и моя сп</w:t>
            </w:r>
            <w:r>
              <w:rPr>
                <w:rStyle w:val="974"/>
                <w:rFonts w:eastAsia="Arial"/>
                <w:color w:val="000000"/>
              </w:rPr>
              <w:t xml:space="preserve">ециальность». Диалог-расспрос: построение диалога, применение в ситуациях официального и неофициального общения. Составить сообщение: «Почему я выбрал специальность «Специалист по технологии машиностроения» (монологическая речь). Заполнение анкеты, резюме.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Словообразование (наиболее употребительные суффиксы и префиксы существительных, глаголов, прилагательных)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Страдательный залог– образование и видовременные формы страдательного залога.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0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</w:rPr>
              <w:t xml:space="preserve">Практические занятия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rPr>
          <w:trHeight w:val="13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1. Знакомство в официальной и неофициальной обстановке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с</w:t>
            </w:r>
            <w:r>
              <w:rPr>
                <w:color w:val="000000"/>
              </w:rPr>
              <w:t xml:space="preserve">оставление диалога на тему «Знакомство»</w:t>
            </w:r>
            <w:r/>
          </w:p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2. Моя семья – моя крепость. Описание членов семьи. 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</w:t>
            </w:r>
            <w:r/>
          </w:p>
          <w:p>
            <w:pPr>
              <w:pBdr/>
              <w:spacing/>
              <w:ind/>
              <w:rPr/>
            </w:pPr>
            <w:r>
              <w:t xml:space="preserve">устная презентация «Моя семья», выполнение упражнений [2] стр.10, упр.2 </w:t>
            </w:r>
            <w:r/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54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/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79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1. Выбор колледжа. Мой выбор - УКРТБ. 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составление лексического словаря</w:t>
            </w:r>
            <w:r/>
          </w:p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2. Выбор профессии. 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</w:t>
            </w:r>
            <w:r>
              <w:rPr>
                <w:color w:val="000000"/>
                <w:lang w:eastAsia="zh-CN"/>
              </w:rPr>
              <w:t xml:space="preserve"> работа в системе </w:t>
            </w:r>
            <w:r>
              <w:rPr>
                <w:color w:val="000000"/>
                <w:lang w:val="en-US" w:eastAsia="zh-CN"/>
              </w:rPr>
              <w:t xml:space="preserve">moodle</w:t>
            </w:r>
            <w:r/>
          </w:p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3. Роль английского языка в вашей профессии.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</w:t>
            </w:r>
            <w:r>
              <w:rPr>
                <w:color w:val="000000"/>
                <w:lang w:eastAsia="zh-CN"/>
              </w:rPr>
              <w:t xml:space="preserve"> работа в системе </w:t>
            </w:r>
            <w:r>
              <w:rPr>
                <w:color w:val="000000"/>
                <w:lang w:val="en-US" w:eastAsia="zh-CN"/>
              </w:rPr>
              <w:t xml:space="preserve">moodle</w:t>
            </w:r>
            <w:r/>
          </w:p>
          <w:p>
            <w:pPr>
              <w:pBdr/>
              <w:spacing/>
              <w:ind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1.3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Металлы и металлообработка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lang w:eastAsia="zh-CN"/>
              </w:rPr>
            </w:pPr>
            <w:r>
              <w:rPr>
                <w:b/>
              </w:rPr>
              <w:t xml:space="preserve">Содержание учебного материала</w:t>
            </w:r>
            <w:r>
              <w:rPr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240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Металлы и сплавы, их основные качества, способы обработки металлов.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Страдательный залог-особенности употребления английского страдательного залога; употребление предлогов </w:t>
            </w:r>
            <w:r>
              <w:rPr>
                <w:color w:val="000000"/>
              </w:rPr>
              <w:t xml:space="preserve">by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with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of</w:t>
            </w:r>
            <w:r>
              <w:rPr>
                <w:color w:val="000000"/>
              </w:rPr>
              <w:t xml:space="preserve"> в страдательном залоге; перевод английского страдательного залога на русский язык, выбор видовременной формы – действительный или страдательный залог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1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  <w:lang w:eastAsia="zh-CN"/>
              </w:rPr>
              <w:t xml:space="preserve">Практические занятия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97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1. Виды зданий. Описание интерьера</w:t>
            </w:r>
            <w:r>
              <w:rPr>
                <w:b/>
                <w:lang w:eastAsia="zh-CN"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rPr>
                <w:lang w:eastAsia="zh-CN"/>
              </w:rPr>
              <w:t xml:space="preserve">Домашнее задание: </w:t>
            </w:r>
            <w:r>
              <w:rPr>
                <w:color w:val="000000"/>
                <w:lang w:eastAsia="zh-CN"/>
              </w:rPr>
              <w:t xml:space="preserve">п</w:t>
            </w:r>
            <w:r>
              <w:rPr>
                <w:color w:val="000000"/>
              </w:rPr>
              <w:t xml:space="preserve">роект «</w:t>
            </w:r>
            <w:r>
              <w:rPr>
                <w:color w:val="000000"/>
                <w:lang w:val="en-US"/>
              </w:rPr>
              <w:t xml:space="preserve">Unusual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 xml:space="preserve">houses</w:t>
            </w:r>
            <w:r>
              <w:rPr>
                <w:color w:val="000000"/>
              </w:rPr>
              <w:t xml:space="preserve">» </w:t>
            </w:r>
            <w:r>
              <w:t xml:space="preserve"> </w:t>
            </w:r>
            <w:r/>
          </w:p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2. Особенности проживания в городе/сельской местности. </w:t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>
                <w:b/>
                <w:lang w:eastAsia="zh-CN"/>
              </w:rPr>
            </w:pPr>
            <w:r>
              <w:t xml:space="preserve">Домашнее задание: выполнение упражнений [1] стр. 61 читать и переводить текст</w:t>
            </w:r>
            <w:r>
              <w:rPr>
                <w:b/>
                <w:lang w:eastAsia="zh-CN"/>
              </w:rPr>
            </w:r>
          </w:p>
          <w:p>
            <w:pPr>
              <w:pBdr/>
              <w:spacing/>
              <w:ind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4. Дом, в котором я живу (описание дома/квартиры и местности)</w:t>
            </w:r>
            <w:r>
              <w:rPr>
                <w:b/>
                <w:lang w:eastAsia="zh-CN"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rPr>
                <w:lang w:eastAsia="zh-CN"/>
              </w:rPr>
              <w:t xml:space="preserve">Домашнее задание:</w:t>
            </w:r>
            <w:r>
              <w:rPr>
                <w:color w:val="000000"/>
              </w:rPr>
              <w:t xml:space="preserve"> написать сочинение «Мой дом/квартира»</w:t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57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6a6a6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lang w:eastAsia="zh-CN"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lang w:eastAsia="zh-CN"/>
              </w:rPr>
            </w:r>
          </w:p>
        </w:tc>
        <w:tc>
          <w:tcPr>
            <w:shd w:val="clear" w:color="auto" w:fill="auto"/>
            <w:tcBorders>
              <w:bottom w:val="single" w:color="a6a6a6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65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6a6a6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1. Описание колледжа (здания, интерьера, оборудования)</w:t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>
                <w:b/>
              </w:rPr>
            </w:pPr>
            <w:r>
              <w:t xml:space="preserve">Домашнее задание: составить схему колледжа и описать, используя новую лексику. </w:t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2.</w:t>
            </w:r>
            <w:r>
              <w:rPr>
                <w:shd w:val="clear" w:color="auto" w:fill="ffffff"/>
              </w:rPr>
              <w:t xml:space="preserve"> </w:t>
            </w:r>
            <w:r>
              <w:rPr>
                <w:b/>
                <w:bCs/>
                <w:shd w:val="clear" w:color="auto" w:fill="ffffff"/>
              </w:rPr>
              <w:t xml:space="preserve">Экскурсия на объекты потенциальной повышенной опасности (ж/д платформы, ж/д вокзалы, терминалы аэропортов)</w:t>
            </w:r>
            <w:r>
              <w:rPr>
                <w:b/>
                <w:bCs/>
                <w:shd w:val="clear" w:color="auto" w:fill="ffffff"/>
              </w:rPr>
            </w:r>
          </w:p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shd w:val="clear" w:color="auto" w:fill="ffffff"/>
              </w:rPr>
              <w:t xml:space="preserve">Домашнее задание: подвести итог по посещению объектов и написать отчет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a6a6a6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1.4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Чертежи и техническая документация</w:t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6a6a6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6a6a6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193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6a6a6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Работа с техническими текстами: чтение, перевод.</w:t>
            </w:r>
            <w:r>
              <w:rPr>
                <w:color w:val="000000"/>
                <w:shd w:val="clear" w:color="auto" w:fill="ffffff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Чертежи. Формат. Основная надпись. Типы линий чертежа. Общие правила нанесения размеров на чертежах Стандартные масштабы чертежей. Инструменты и материалы для черчения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Геометрические построения на плоскости. Сечения и разрезы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Проекционные изображения на чертежах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Спецификация и маркировка элементов слесарного изделия на чертеже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Технологические карты: виды, назначение. Применение технологических карт при изготовлении и сборке слесарного изделия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ГОСТ, СНиП, ЕСКД, ТУ (технические условия), ТО (техническое описание) и другие нормативные документы, необходимые при изготовлении и сборке слесарных изделий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Чтение и перевод технологических карт на изготовление слесарных изделий</w:t>
            </w:r>
            <w:r>
              <w:rPr>
                <w:color w:val="000000"/>
              </w:rPr>
            </w:r>
          </w:p>
          <w:p>
            <w:pPr>
              <w:pStyle w:val="975"/>
              <w:pBdr/>
              <w:shd w:val="clear" w:color="auto" w:fill="ffffff"/>
              <w:spacing w:after="0" w:afterAutospacing="0" w:before="0" w:beforeAutospacing="0"/>
              <w:ind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Прямая и косвенная речь в английском языке.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>
              <w:top w:val="single" w:color="a6a6a6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7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51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1. Мой распорядок дня. Мое хобби</w:t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t xml:space="preserve">Домашнее задание:</w:t>
            </w:r>
            <w:r>
              <w:rPr>
                <w:color w:val="000000"/>
                <w:lang w:eastAsia="zh-CN"/>
              </w:rPr>
              <w:t xml:space="preserve"> работа в системе </w:t>
            </w:r>
            <w:r>
              <w:rPr>
                <w:color w:val="000000"/>
                <w:lang w:val="en-US" w:eastAsia="zh-CN"/>
              </w:rPr>
              <w:t xml:space="preserve">moodle</w:t>
            </w:r>
            <w:r/>
          </w:p>
          <w:p>
            <w:pPr>
              <w:pBdr/>
              <w:spacing/>
              <w:ind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b/>
                <w:color w:val="000000"/>
              </w:rPr>
              <w:t xml:space="preserve"> Виды хобби и увлечений. Топ самых необычных хобби</w:t>
            </w:r>
            <w:r>
              <w:rPr>
                <w:b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t xml:space="preserve">Домашнее задание: презентация о самых экстремальных видах отдыха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/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200" w:line="276" w:lineRule="auto"/>
              <w:ind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Самостоятельная работа обучающихся</w:t>
            </w:r>
            <w:r>
              <w:rPr>
                <w:rFonts w:eastAsia="Calibri"/>
                <w:b/>
              </w:rPr>
            </w:r>
          </w:p>
          <w:p>
            <w:pPr>
              <w:pBdr/>
              <w:spacing/>
              <w:ind/>
              <w:rPr>
                <w:rFonts w:eastAsia="Calibri"/>
                <w:bCs/>
                <w:color w:val="000000"/>
              </w:rPr>
            </w:pPr>
            <w:r>
              <w:rPr>
                <w:color w:val="000000"/>
              </w:rPr>
              <w:t xml:space="preserve">Подготовить презентацию на тему “Молодежные субкультуры»</w:t>
            </w:r>
            <w:r>
              <w:rPr>
                <w:rFonts w:eastAsia="Calibri"/>
                <w:bCs/>
                <w:color w:val="000000"/>
              </w:rPr>
            </w:r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60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1.5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Инструменты, оборудование, приспособления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</w:tr>
      <w:tr>
        <w:trPr>
          <w:trHeight w:val="325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6a6a6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Работа со специальной лексикой английского языка. </w:t>
            </w:r>
            <w:r>
              <w:rPr>
                <w:color w:val="000000"/>
              </w:rPr>
              <w:t xml:space="preserve">Продукты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Одежда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Электротовары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Основной и вспомогательный слесарный инструмент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Контрольно-измерительный инструмент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Абразивные инструменты (материалы)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Ручной электрифицированный инструмент и электрические машины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Приспособления и машины для механической обработки металла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Чтение и перевод технических текстов по теме: «Инструменты, оборудование»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6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Сослагательное наклонение.</w:t>
            </w:r>
            <w:r>
              <w:rPr>
                <w:color w:val="000000"/>
              </w:rPr>
            </w:r>
          </w:p>
          <w:p>
            <w:pPr>
              <w:numPr>
                <w:ilvl w:val="0"/>
                <w:numId w:val="10"/>
              </w:numPr>
              <w:pBdr/>
              <w:spacing/>
              <w:ind w:left="0"/>
              <w:jc w:val="both"/>
              <w:rPr>
                <w:b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 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6a6a6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7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Практические задания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13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14"/>
              </w:numPr>
              <w:pBdr/>
              <w:tabs>
                <w:tab w:val="left" w:leader="none" w:pos="283"/>
              </w:tabs>
              <w:spacing/>
              <w:ind w:hanging="12" w:left="0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Виды магазинов, их ассортимент </w:t>
            </w:r>
            <w:r>
              <w:rPr>
                <w:b/>
                <w:color w:val="000000"/>
              </w:rPr>
            </w:r>
          </w:p>
          <w:p>
            <w:pPr>
              <w:pBdr/>
              <w:tabs>
                <w:tab w:val="left" w:leader="none" w:pos="283"/>
              </w:tabs>
              <w:spacing/>
              <w:ind w:hanging="12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Домашнее </w:t>
            </w:r>
            <w:r>
              <w:rPr>
                <w:color w:val="000000"/>
              </w:rPr>
              <w:t xml:space="preserve">задание:  [</w:t>
            </w:r>
            <w:r>
              <w:rPr>
                <w:color w:val="000000"/>
              </w:rPr>
              <w:t xml:space="preserve">1] стр. 28 упр. 2, 3</w:t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 Онлайн шоппинг: плюсы и минусы</w:t>
            </w:r>
            <w:r>
              <w:rPr>
                <w:b/>
                <w:bCs/>
                <w:color w:val="000000"/>
              </w:rPr>
            </w:r>
          </w:p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color w:val="000000"/>
                <w:lang w:eastAsia="zh-CN"/>
              </w:rPr>
              <w:t xml:space="preserve">Домашнее задание: составить плюсы и минусы </w:t>
            </w:r>
            <w:r>
              <w:rPr>
                <w:color w:val="000000"/>
                <w:lang w:eastAsia="zh-CN"/>
              </w:rPr>
              <w:t xml:space="preserve">онлайн  /</w:t>
            </w:r>
            <w:r>
              <w:rPr>
                <w:color w:val="000000"/>
                <w:lang w:eastAsia="zh-CN"/>
              </w:rPr>
              <w:t xml:space="preserve">оффлайн шопинга в современной реальности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4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611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 xml:space="preserve">1.Ассортимент магазинов </w:t>
            </w:r>
            <w:r>
              <w:rPr>
                <w:b/>
                <w:bCs/>
                <w:color w:val="000000"/>
                <w:lang w:eastAsia="zh-CN"/>
              </w:rPr>
              <w:t xml:space="preserve">специнвентаря</w:t>
            </w:r>
            <w:r>
              <w:rPr>
                <w:b/>
                <w:bCs/>
                <w:color w:val="000000"/>
                <w:lang w:eastAsia="zh-CN"/>
              </w:rPr>
              <w:t xml:space="preserve"> и спецодежды (каски, защитные костюмы, средства индивидуальной защиты)</w:t>
            </w:r>
            <w:r>
              <w:rPr>
                <w:b/>
                <w:bCs/>
                <w:color w:val="000000"/>
                <w:lang w:eastAsia="zh-CN"/>
              </w:rPr>
            </w:r>
          </w:p>
          <w:p>
            <w:pPr>
              <w:pBdr/>
              <w:spacing/>
              <w:ind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</w:r>
            <w:r>
              <w:rPr>
                <w:b/>
                <w:bCs/>
                <w:color w:val="000000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104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 xml:space="preserve">2.Совершение покупок в Магазине спецоборудования и защиты</w:t>
            </w:r>
            <w:r>
              <w:rPr>
                <w:b/>
                <w:bCs/>
                <w:color w:val="000000"/>
                <w:lang w:eastAsia="zh-CN"/>
              </w:rPr>
            </w:r>
          </w:p>
          <w:p>
            <w:pPr>
              <w:pBdr/>
              <w:spacing/>
              <w:ind/>
              <w:rPr>
                <w:b/>
              </w:rPr>
            </w:pPr>
            <w:r>
              <w:rPr>
                <w:color w:val="000000"/>
              </w:rPr>
              <w:t xml:space="preserve">Домашнее задание: посещение магазина и изучение предложенного ассортимента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85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1.6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Станки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</w:tr>
      <w:tr>
        <w:trPr>
          <w:trHeight w:val="169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 </w:t>
            </w:r>
            <w:r>
              <w:rPr>
                <w:rStyle w:val="974"/>
                <w:rFonts w:eastAsia="Arial"/>
                <w:color w:val="000000"/>
              </w:rPr>
              <w:t xml:space="preserve">Металлорежущие станки: токарные, сверлильные, шлифовальные, фрезерные, расточные, штамповочные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Чтение и перевод технических текстов по теме: «Станки»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6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Условные предложения I, II и III </w:t>
            </w:r>
            <w:r>
              <w:rPr>
                <w:rStyle w:val="974"/>
                <w:rFonts w:eastAsia="Arial"/>
                <w:color w:val="000000"/>
              </w:rPr>
              <w:t xml:space="preserve">типов .</w:t>
            </w:r>
            <w:r>
              <w:rPr>
                <w:rStyle w:val="974"/>
                <w:rFonts w:eastAsia="Arial"/>
                <w:color w:val="000000"/>
              </w:rPr>
              <w:t xml:space="preserve"> предложения с I </w:t>
            </w:r>
            <w:r>
              <w:rPr>
                <w:rStyle w:val="974"/>
                <w:rFonts w:eastAsia="Arial"/>
                <w:color w:val="000000"/>
              </w:rPr>
              <w:t xml:space="preserve">wish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5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6a6a6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Практические занятия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6a6a6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06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6a6a6" w:sz="4" w:space="0"/>
              <w:bottom w:val="single" w:color="auto" w:sz="4" w:space="0"/>
            </w:tcBorders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1.Описание местоположения. </w:t>
            </w:r>
            <w:r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  <w:b/>
              </w:rPr>
              <w:t xml:space="preserve">Как спросить и указать дорогу.</w:t>
            </w:r>
            <w:r>
              <w:rPr>
                <w:b/>
                <w:color w:val="000000"/>
              </w:rPr>
            </w:r>
          </w:p>
          <w:p>
            <w:pPr>
              <w:pBdr/>
              <w:spacing/>
              <w:ind/>
              <w:rPr/>
            </w:pPr>
            <w:r>
              <w:rPr>
                <w:color w:val="000000"/>
              </w:rPr>
              <w:t xml:space="preserve">Домашнее задание: </w:t>
            </w:r>
            <w:r>
              <w:t xml:space="preserve">выполнение упражнения [2] стр. 144, упр. 3</w:t>
            </w:r>
            <w:r/>
          </w:p>
          <w:p>
            <w:pPr>
              <w:pBdr/>
              <w:spacing/>
              <w:ind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6a6a6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32"/>
        </w:trPr>
        <w:tc>
          <w:tcPr>
            <w:gridSpan w:val="3"/>
            <w:shd w:val="clear" w:color="auto" w:fill="auto"/>
            <w:tcBorders/>
            <w:tcW w:w="140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Семестр 6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266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2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Оборудование и станки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266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 xml:space="preserve">2.1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 Основные металлообрабатывающие операции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181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Организация рабочего места, основные требования безопасности труда, требования к спецодежде, индивидуальным средствам защиты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Расчеты и геометрические построения для последующей обработки деталей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Технология обработки деталей.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Механическая обработка металлов на металлорежущих станках. Диалог-побуждение к действию.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Составить и перевести текст по теме: «Основные операции при изготовлении изделий»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</w:t>
            </w:r>
            <w:r>
              <w:rPr>
                <w:color w:val="000000"/>
              </w:rPr>
              <w:t xml:space="preserve"> Инфинитив. Инфинитив без частицы </w:t>
            </w:r>
            <w:r>
              <w:rPr>
                <w:color w:val="000000"/>
              </w:rPr>
              <w:t xml:space="preserve">to</w:t>
            </w:r>
            <w:r>
              <w:rPr>
                <w:color w:val="000000"/>
              </w:rPr>
              <w:t xml:space="preserve">. Инфинитивные конструкции/обороты. Сложное подлежащее (</w:t>
            </w:r>
            <w:r>
              <w:rPr>
                <w:color w:val="000000"/>
              </w:rPr>
              <w:t xml:space="preserve">Complex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Subject</w:t>
            </w:r>
            <w:r>
              <w:rPr>
                <w:color w:val="000000"/>
              </w:rPr>
              <w:t xml:space="preserve">). Сложное дополнение (</w:t>
            </w:r>
            <w:r>
              <w:rPr>
                <w:color w:val="000000"/>
              </w:rPr>
              <w:t xml:space="preserve">Complex</w:t>
            </w:r>
            <w:r>
              <w:rPr>
                <w:color w:val="000000"/>
              </w:rPr>
              <w:t xml:space="preserve"> Object)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</w:r>
            <w:r>
              <w:rPr>
                <w:rFonts w:eastAsia="OfficinaSansBookC"/>
                <w:lang w:val="en-US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  <w:r>
              <w:rPr>
                <w:color w:val="000000"/>
                <w:lang w:val="en-US"/>
              </w:rPr>
            </w:r>
          </w:p>
        </w:tc>
      </w:tr>
      <w:tr>
        <w:trPr>
          <w:trHeight w:val="36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</w:r>
            <w:r>
              <w:rPr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  <w:bCs/>
              </w:rPr>
              <w:t xml:space="preserve">Практические задания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7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1. Физическая культура и спорт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</w:t>
            </w:r>
            <w:r>
              <w:rPr>
                <w:color w:val="000000"/>
                <w:lang w:eastAsia="zh-CN"/>
              </w:rPr>
              <w:t xml:space="preserve">работа в системе </w:t>
            </w:r>
            <w:r>
              <w:rPr>
                <w:color w:val="000000"/>
                <w:lang w:val="en-US" w:eastAsia="zh-CN"/>
              </w:rPr>
              <w:t xml:space="preserve">moodle</w:t>
            </w:r>
            <w:r/>
          </w:p>
          <w:p>
            <w:pPr>
              <w:pBdr/>
              <w:spacing/>
              <w:ind/>
              <w:rPr>
                <w:rFonts w:eastAsia="OfficinaSansBookC"/>
              </w:rPr>
            </w:pPr>
            <w:r>
              <w:rPr>
                <w:rFonts w:eastAsia="OfficinaSansBookC"/>
              </w:rPr>
            </w:r>
            <w:r>
              <w:rPr>
                <w:rFonts w:eastAsia="OfficinaSansBookC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70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2. </w:t>
            </w:r>
            <w:r>
              <w:rPr>
                <w:b/>
                <w:bCs/>
              </w:rPr>
              <w:t xml:space="preserve">Виды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спорта</w:t>
            </w:r>
            <w:r>
              <w:rPr>
                <w:b/>
                <w:bCs/>
                <w:lang w:val="en-US"/>
              </w:rPr>
              <w:t xml:space="preserve"> (inside and outside kinds of sport)</w:t>
            </w:r>
            <w:r>
              <w:rPr>
                <w:b/>
                <w:bCs/>
                <w:lang w:val="en-US"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подготовить презентацию на тему «Необычные виды спорта»</w:t>
            </w:r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/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Контрольная работа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Выполнение лексико-грамматических упражнений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284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2.</w:t>
            </w: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Автоматизация и робототехника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</w:t>
            </w:r>
            <w:r>
              <w:rPr>
                <w:b/>
                <w:bCs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Лексика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159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color w:val="000000"/>
              </w:rPr>
              <w:t xml:space="preserve"> Автоматизация, типы автоматизации.</w:t>
            </w: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робототехника, применение робототехники в машиностроении.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Причастие. Причастные конструкции/обороты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  <w:r>
              <w:rPr>
                <w:color w:val="000000"/>
                <w:lang w:val="en-US"/>
              </w:rPr>
            </w:r>
          </w:p>
        </w:tc>
      </w:tr>
      <w:tr>
        <w:trPr>
          <w:trHeight w:val="74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17"/>
              </w:numPr>
              <w:pBdr/>
              <w:tabs>
                <w:tab w:val="left" w:leader="none" w:pos="267"/>
              </w:tabs>
              <w:spacing/>
              <w:ind w:hanging="28" w:left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Путешествие и его виды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</w:p>
          <w:p>
            <w:pPr>
              <w:pBdr/>
              <w:tabs>
                <w:tab w:val="left" w:leader="none" w:pos="267"/>
              </w:tabs>
              <w:spacing/>
              <w:ind w:hanging="28"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</w:t>
            </w:r>
            <w:r>
              <w:t xml:space="preserve">выполнение упражнения [2] стр.138-139, упр.4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36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  <w:r>
              <w:rPr>
                <w:color w:val="000000"/>
                <w:lang w:val="en-US"/>
              </w:rPr>
            </w:r>
          </w:p>
        </w:tc>
      </w:tr>
      <w:tr>
        <w:trPr>
          <w:trHeight w:val="56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1.Бизнес поездки. Деловые переговоры</w:t>
            </w:r>
            <w:r>
              <w:rPr>
                <w:b/>
                <w:bCs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работа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color w:val="000000"/>
              </w:rPr>
              <w:t xml:space="preserve">, составление вопросов для интервью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237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</w:rPr>
              <w:t xml:space="preserve">Тема 2.</w:t>
            </w:r>
            <w:r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Профессиональные ситуации и задачи</w:t>
            </w:r>
            <w:r>
              <w:rPr>
                <w:b/>
                <w:bCs/>
                <w:color w:val="000000"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2121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Лексический материал по теме:</w:t>
            </w:r>
            <w:r>
              <w:rPr>
                <w:rStyle w:val="974"/>
                <w:rFonts w:eastAsia="Arial"/>
                <w:color w:val="000000"/>
              </w:rPr>
              <w:t xml:space="preserve"> Решение профессиональной ситуации или задачи с использованием потенциального словаря интернациональной лексики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Формулировка задачи и/или сложной профессиональной ситуации, возникающей при сборке, наладке, обслуживанию, ремонту манипуляторов и промышленных роботов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Описать устно решение нестандартных профессиональных ситуаций: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Способы (методы, ситуации) выхода из положения в условиях дефицита языковых средств при получении и передаче информации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- Представленная технологическая карта не соответствует технологическому заданию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- Рабочее место не соответствует требованиям охраны труда: обосновать несоответствие через диалог-побуждение к действию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4"/>
                <w:rFonts w:eastAsia="Arial"/>
                <w:color w:val="000000"/>
              </w:rPr>
              <w:t xml:space="preserve">Составить устный диалог-расспрос (совместная работа двух обучающихся): «Соответствие рабочего чертежа техническому заданию»</w:t>
            </w:r>
            <w:r>
              <w:rPr>
                <w:color w:val="000000"/>
              </w:rPr>
            </w:r>
          </w:p>
          <w:p>
            <w:pPr>
              <w:pStyle w:val="97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color w:val="000000"/>
              </w:rPr>
            </w:pPr>
            <w:r>
              <w:rPr>
                <w:rStyle w:val="973"/>
                <w:rFonts w:eastAsia="Arial"/>
                <w:i/>
                <w:iCs/>
                <w:color w:val="000000"/>
              </w:rPr>
              <w:t xml:space="preserve">Грамматический материал по теме:</w:t>
            </w:r>
            <w:r>
              <w:rPr>
                <w:color w:val="000000"/>
              </w:rPr>
              <w:t xml:space="preserve"> Герундий. Формы герундия. Функции герундия в предложении. Герундиальная конструкция/оборот.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78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Практические занятия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193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12"/>
              </w:numPr>
              <w:pBdr/>
              <w:tabs>
                <w:tab w:val="left" w:leader="none" w:pos="142"/>
                <w:tab w:val="left" w:leader="none" w:pos="284"/>
                <w:tab w:val="left" w:leader="none" w:pos="425"/>
              </w:tabs>
              <w:spacing/>
              <w:ind w:firstLine="0"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Географическое положение, климат страны, столица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pBdr/>
              <w:tabs>
                <w:tab w:val="left" w:leader="none" w:pos="142"/>
                <w:tab w:val="left" w:leader="none" w:pos="284"/>
                <w:tab w:val="left" w:leader="none" w:pos="425"/>
              </w:tabs>
              <w:spacing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</w:t>
            </w:r>
            <w:r>
              <w:t xml:space="preserve">составление многофункциональной ситуации по теме «Россия будущего»</w:t>
            </w:r>
            <w:r>
              <w:rPr>
                <w:color w:val="000000"/>
              </w:rPr>
            </w:r>
          </w:p>
          <w:p>
            <w:pPr>
              <w:pStyle w:val="962"/>
              <w:numPr>
                <w:ilvl w:val="0"/>
                <w:numId w:val="12"/>
              </w:numPr>
              <w:pBdr/>
              <w:tabs>
                <w:tab w:val="left" w:leader="none" w:pos="142"/>
                <w:tab w:val="left" w:leader="none" w:pos="425"/>
              </w:tabs>
              <w:spacing/>
              <w:ind w:firstLine="0"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Национальные символы страны. Политическое и экономическое устройство. 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pBdr/>
              <w:tabs>
                <w:tab w:val="left" w:leader="none" w:pos="142"/>
                <w:tab w:val="left" w:leader="none" w:pos="284"/>
                <w:tab w:val="left" w:leader="none" w:pos="425"/>
              </w:tabs>
              <w:spacing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</w:t>
            </w:r>
            <w:r>
              <w:t xml:space="preserve">написать эссе на тему «Политическое и экономическое устройство РФ»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497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pBdr/>
              <w:tabs>
                <w:tab w:val="left" w:leader="none" w:pos="142"/>
                <w:tab w:val="left" w:leader="none" w:pos="425"/>
              </w:tabs>
              <w:spacing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288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</w:rPr>
              <w:t xml:space="preserve">Тема 2.4 </w:t>
            </w:r>
            <w:r>
              <w:rPr>
                <w:b/>
                <w:bCs/>
              </w:rPr>
              <w:t xml:space="preserve">Достижения и инновации в области науки и техники</w:t>
            </w:r>
            <w:r>
              <w:rPr>
                <w:b/>
                <w:bCs/>
                <w:color w:val="000000"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Содержание учебного материала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238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  <w:lang w:val="en-US"/>
              </w:rPr>
            </w:pPr>
            <w:r>
              <w:t xml:space="preserve">Технический прогресс </w:t>
            </w:r>
            <w:r>
              <w:rPr>
                <w:b/>
                <w:lang w:val="en-US"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  <w:lang w:val="en-US"/>
              </w:rPr>
            </w:pPr>
            <w:r>
              <w:t xml:space="preserve">Времена глагола. Прошедшее время </w:t>
            </w:r>
            <w:r>
              <w:rPr>
                <w:b/>
                <w:lang w:val="en-US"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</w:rPr>
            </w:pPr>
            <w:r>
              <w:t xml:space="preserve">10 изобретений, которые потрясли мир. (буклет на тему «Изобретение, которое потрясло мир»)</w:t>
            </w:r>
            <w:r>
              <w:rPr>
                <w:b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</w:rPr>
            </w:pPr>
            <w:r>
              <w:t xml:space="preserve"> Известные люди в инженерии и в электронике </w:t>
            </w:r>
            <w:r>
              <w:rPr>
                <w:b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</w:rPr>
            </w:pPr>
            <w:r>
              <w:t xml:space="preserve"> Гаджеты и устройства, которыми мы пользуемся </w:t>
            </w:r>
            <w:r>
              <w:rPr>
                <w:b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</w:rPr>
            </w:pPr>
            <w:r>
              <w:t xml:space="preserve"> Бытовая техника у нас в доме </w:t>
            </w:r>
            <w:r>
              <w:rPr>
                <w:b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</w:rPr>
            </w:pPr>
            <w:r>
              <w:t xml:space="preserve"> Группа длительных времен (настоящее длительное время) </w:t>
            </w:r>
            <w:r>
              <w:rPr>
                <w:b/>
              </w:rPr>
            </w:r>
          </w:p>
          <w:p>
            <w:pPr>
              <w:pStyle w:val="962"/>
              <w:numPr>
                <w:ilvl w:val="0"/>
                <w:numId w:val="33"/>
              </w:numPr>
              <w:pBdr/>
              <w:spacing/>
              <w:ind/>
              <w:rPr>
                <w:b/>
                <w:lang w:val="en-US"/>
              </w:rPr>
            </w:pPr>
            <w:r>
              <w:t xml:space="preserve">Повторение пройденного материала.</w:t>
            </w:r>
            <w:r>
              <w:rPr>
                <w:b/>
                <w:lang w:val="en-US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  <w:r>
              <w:rPr>
                <w:color w:val="000000"/>
                <w:lang w:val="en-US"/>
              </w:rPr>
            </w:r>
          </w:p>
        </w:tc>
      </w:tr>
      <w:tr>
        <w:trPr>
          <w:trHeight w:val="45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</w:r>
            <w:r>
              <w:rPr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Практические занятия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24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pBdr/>
              <w:spacing/>
              <w:ind w:left="0"/>
              <w:rPr>
                <w:color w:val="000000"/>
              </w:rPr>
            </w:pPr>
            <w:r>
              <w:rPr>
                <w:b/>
              </w:rPr>
              <w:t xml:space="preserve">1. Моя республика. Уфа – столица Башкортостана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Bdr/>
              <w:spacing/>
              <w:ind/>
              <w:rPr>
                <w:bCs/>
              </w:rPr>
            </w:pPr>
            <w:r>
              <w:rPr>
                <w:color w:val="000000"/>
              </w:rPr>
              <w:t xml:space="preserve">Домашнее задание: подготовить презентацию «Моя малая Родина»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73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</w:rPr>
            </w:pPr>
            <w:r>
              <w:rPr>
                <w:b/>
              </w:rPr>
              <w:t xml:space="preserve">2. Традиции и обычаи народов, проживающих на территории РБ</w:t>
            </w:r>
            <w:r>
              <w:rPr>
                <w:b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составить презентации об историко-культурных центрах страны</w:t>
            </w:r>
            <w:r/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</w:rPr>
              <w:t xml:space="preserve">Тема 2.5 </w:t>
            </w:r>
            <w:r>
              <w:rPr>
                <w:b/>
                <w:bCs/>
              </w:rPr>
              <w:t xml:space="preserve">История развития машиностроения</w:t>
            </w:r>
            <w:r>
              <w:rPr>
                <w:b/>
                <w:bCs/>
                <w:color w:val="000000"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</w:t>
            </w:r>
            <w:r>
              <w:rPr>
                <w:b/>
                <w:bCs/>
                <w:color w:val="000000"/>
              </w:rPr>
            </w:r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31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1.История развития машиностроения. </w:t>
            </w:r>
            <w:r/>
          </w:p>
          <w:p>
            <w:pPr>
              <w:pBdr/>
              <w:spacing/>
              <w:ind/>
              <w:rPr/>
            </w:pPr>
            <w:r>
              <w:t xml:space="preserve">2. Группа прошедших времен (прошедшее длительное и прошедшее простое время) </w:t>
            </w:r>
            <w:r/>
          </w:p>
          <w:p>
            <w:pPr>
              <w:pBdr/>
              <w:spacing/>
              <w:ind/>
              <w:rPr/>
            </w:pPr>
            <w:r>
              <w:t xml:space="preserve">3. Известные имена в истории развития машиностроения. (Проект-буклет «Известные имена в машиностроении») </w:t>
            </w:r>
            <w:r/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4. Разряды прилагательных; степени сравнения прилагательных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47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Практические задания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107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numPr>
                <w:ilvl w:val="0"/>
                <w:numId w:val="26"/>
              </w:numPr>
              <w:pBdr/>
              <w:tabs>
                <w:tab w:val="left" w:leader="none" w:pos="267"/>
              </w:tabs>
              <w:spacing/>
              <w:ind/>
              <w:rPr/>
            </w:pPr>
            <w:r>
              <w:rPr>
                <w:b/>
                <w:bCs/>
              </w:rPr>
              <w:t xml:space="preserve">Окружающий мир и экологические проблемы</w:t>
            </w:r>
            <w:r>
              <w:t xml:space="preserve"> </w:t>
            </w:r>
            <w:r/>
          </w:p>
          <w:p>
            <w:pPr>
              <w:pBdr/>
              <w:tabs>
                <w:tab w:val="left" w:leader="none" w:pos="267"/>
              </w:tabs>
              <w:spacing/>
              <w:ind w:left="-28"/>
              <w:rPr>
                <w:color w:val="000000"/>
              </w:rPr>
            </w:pPr>
            <w:r>
              <w:t xml:space="preserve">Домашнее задание: </w:t>
            </w:r>
            <w:r>
              <w:rPr>
                <w:color w:val="000000"/>
              </w:rPr>
              <w:t xml:space="preserve">выполнение упражнений </w:t>
            </w:r>
            <w:r>
              <w:t xml:space="preserve">[1] стр.64, упр.3, 4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95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2. Влияние человека на окружающую среду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составить проект по теме </w:t>
            </w:r>
            <w:r/>
          </w:p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255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</w:rPr>
              <w:t xml:space="preserve">Тема 2.6 </w:t>
            </w:r>
            <w:r>
              <w:rPr>
                <w:b/>
                <w:bCs/>
              </w:rPr>
              <w:t xml:space="preserve">Экологические проблемы машиностроительных предприятий</w:t>
            </w:r>
            <w:r>
              <w:rPr>
                <w:b/>
                <w:bCs/>
                <w:color w:val="000000"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185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34"/>
              </w:num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Экологические проблемы в мире. 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numPr>
                <w:ilvl w:val="0"/>
                <w:numId w:val="34"/>
              </w:num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Экологические проблемы сельскохозяйственных предприятий. (Проект «Человек и природа») 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numPr>
                <w:ilvl w:val="0"/>
                <w:numId w:val="34"/>
              </w:num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Предлоги, разновидности предлогов;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numPr>
                <w:ilvl w:val="0"/>
                <w:numId w:val="34"/>
              </w:num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 Известные экологические организации. 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numPr>
                <w:ilvl w:val="0"/>
                <w:numId w:val="34"/>
              </w:numPr>
              <w:pBdr/>
              <w:spacing/>
              <w:ind/>
              <w:rPr>
                <w:b/>
                <w:bCs/>
                <w:color w:val="000000"/>
              </w:rPr>
            </w:pPr>
            <w:r>
              <w:t xml:space="preserve"> Группа будущих времен (будущее простое и будущее длительное время)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2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Практические занятия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168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13"/>
              </w:numPr>
              <w:pBdr/>
              <w:tabs>
                <w:tab w:val="left" w:leader="none" w:pos="283"/>
              </w:tabs>
              <w:spacing/>
              <w:ind w:hanging="12" w:left="-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Функции СМИ в нашей жизни. Роль прессы в развитии общества</w:t>
            </w:r>
            <w:r>
              <w:rPr>
                <w:b/>
                <w:bCs/>
                <w:color w:val="000000"/>
              </w:rPr>
            </w:r>
          </w:p>
          <w:p>
            <w:pPr>
              <w:pStyle w:val="962"/>
              <w:pBdr/>
              <w:tabs>
                <w:tab w:val="left" w:leader="none" w:pos="283"/>
              </w:tabs>
              <w:spacing/>
              <w:ind w:left="-1"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</w:t>
            </w:r>
            <w:r>
              <w:t xml:space="preserve">составление лексического словаря</w:t>
            </w:r>
            <w:r>
              <w:rPr>
                <w:color w:val="000000"/>
              </w:rPr>
            </w:r>
          </w:p>
          <w:p>
            <w:pPr>
              <w:pBdr/>
              <w:tabs>
                <w:tab w:val="left" w:leader="none" w:pos="283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b/>
                <w:bCs/>
                <w:color w:val="000000"/>
              </w:rPr>
              <w:t xml:space="preserve"> Социальные сети: плюсы и минусы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</w:p>
          <w:p>
            <w:pPr>
              <w:pBdr/>
              <w:tabs>
                <w:tab w:val="left" w:leader="none" w:pos="283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задание: опросить студентов и сделать доклад по теме</w:t>
            </w:r>
            <w:r>
              <w:rPr>
                <w:color w:val="000000"/>
              </w:rPr>
            </w:r>
          </w:p>
          <w:p>
            <w:pPr>
              <w:pBdr/>
              <w:tabs>
                <w:tab w:val="left" w:leader="none" w:pos="283"/>
              </w:tabs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414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tabs>
                <w:tab w:val="left" w:leader="none" w:pos="283"/>
              </w:tabs>
              <w:spacing/>
              <w:ind/>
              <w:rPr>
                <w:color w:val="000000"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color w:val="000000"/>
              </w:rPr>
            </w:r>
          </w:p>
        </w:tc>
      </w:tr>
      <w:tr>
        <w:trPr>
          <w:trHeight w:val="556"/>
        </w:trPr>
        <w:tc>
          <w:tcPr>
            <w:gridSpan w:val="3"/>
            <w:shd w:val="clear" w:color="auto" w:fill="auto"/>
            <w:tcBorders/>
            <w:tcW w:w="140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Семестр 7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556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Современное общество и карьера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24</w:t>
            </w:r>
            <w:r>
              <w:rPr>
                <w:b/>
                <w:bCs/>
                <w:color w:val="000000"/>
              </w:rPr>
            </w:r>
          </w:p>
        </w:tc>
      </w:tr>
      <w:tr>
        <w:trPr>
          <w:trHeight w:val="508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 </w:t>
            </w:r>
            <w:r>
              <w:rPr>
                <w:b/>
                <w:bCs/>
              </w:rPr>
              <w:t xml:space="preserve">Моя будущая профессия, карьера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181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Виды профессий </w:t>
            </w:r>
            <w:r/>
          </w:p>
          <w:p>
            <w:pPr>
              <w:pBdr/>
              <w:spacing/>
              <w:ind/>
              <w:rPr/>
            </w:pPr>
            <w:r>
              <w:t xml:space="preserve">2. Моя будущая профессия. </w:t>
            </w:r>
            <w:r/>
          </w:p>
          <w:p>
            <w:pPr>
              <w:pBdr/>
              <w:spacing/>
              <w:ind/>
              <w:rPr/>
            </w:pPr>
            <w:r>
              <w:t xml:space="preserve">3. Советы для собеседования. Собеседование на работу. (Кейс-задача «Устройство на работу») </w:t>
            </w:r>
            <w:r/>
          </w:p>
          <w:p>
            <w:pPr>
              <w:pBdr/>
              <w:spacing/>
              <w:ind/>
              <w:rPr/>
            </w:pPr>
            <w:r>
              <w:t xml:space="preserve">4. Резюме. 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5. Конструкции сослагательного наклонения (I </w:t>
            </w:r>
            <w:r>
              <w:t xml:space="preserve">would</w:t>
            </w:r>
            <w:r>
              <w:t xml:space="preserve"> </w:t>
            </w:r>
            <w:r>
              <w:t xml:space="preserve">like</w:t>
            </w:r>
            <w:r>
              <w:t xml:space="preserve"> </w:t>
            </w:r>
            <w:r>
              <w:t xml:space="preserve">to</w:t>
            </w:r>
            <w:r>
              <w:t xml:space="preserve"> </w:t>
            </w:r>
            <w:r>
              <w:t xml:space="preserve">be</w:t>
            </w:r>
            <w:r>
              <w:t xml:space="preserve">….</w:t>
            </w:r>
            <w:r>
              <w:t xml:space="preserve">)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0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3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1.Устройство тепловизора. Основные характеристики. 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Домашнее задание:</w:t>
            </w:r>
            <w:r>
              <w:rPr>
                <w:color w:val="000000"/>
              </w:rPr>
              <w:t xml:space="preserve"> описать устройство тепловизора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2.Использование тепловизора в различных отраслях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t xml:space="preserve">Домашнее задание:</w:t>
            </w:r>
            <w:r>
              <w:rPr>
                <w:color w:val="000000"/>
              </w:rPr>
              <w:t xml:space="preserve"> работа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02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  <w:shd w:val="clear" w:color="auto" w:fill="ffffff"/>
              </w:rPr>
              <w:t xml:space="preserve">3.Использование современных технологий для обеспечения контроля и безопасности при возникновении ЧС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составить преимущества использования беспилотных летательных аппаратов (БПЛА) в профессии </w:t>
            </w:r>
            <w:r/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4.Преимущества использования современных технологий для проведения спасательных работ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t xml:space="preserve">Домашнее задание: выполнение грамматических упражнений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80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 </w:t>
            </w:r>
            <w:r>
              <w:rPr>
                <w:b/>
                <w:bCs/>
              </w:rPr>
              <w:t xml:space="preserve">Разновидности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транспортных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  <w:highlight w:val="green"/>
              </w:rPr>
            </w:pPr>
            <w:r>
              <w:rPr>
                <w:b/>
                <w:bCs/>
              </w:rPr>
              <w:t xml:space="preserve">средств</w:t>
            </w:r>
            <w:r>
              <w:rPr>
                <w:b/>
                <w:bCs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  <w:highlight w:val="green"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  <w:highlight w:val="green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215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Виды наземных транспортных средств.</w:t>
            </w:r>
            <w:r/>
          </w:p>
          <w:p>
            <w:pPr>
              <w:pBdr/>
              <w:spacing/>
              <w:ind/>
              <w:rPr/>
            </w:pPr>
            <w:r>
              <w:t xml:space="preserve"> 2. Виды водных транспортных средств. </w:t>
            </w:r>
            <w:r/>
          </w:p>
          <w:p>
            <w:pPr>
              <w:pBdr/>
              <w:spacing/>
              <w:ind/>
              <w:rPr/>
            </w:pPr>
            <w:r>
              <w:t xml:space="preserve">3. Виды воздушных транспортных средств.</w:t>
            </w:r>
            <w:r/>
          </w:p>
          <w:p>
            <w:pPr>
              <w:pBdr/>
              <w:spacing/>
              <w:ind/>
              <w:rPr/>
            </w:pPr>
            <w:r>
              <w:t xml:space="preserve"> 4. Виды сельскохозяйственной техники.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 5. Группа совершенных времен глагола.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87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11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1.ТБ на рабочем месте. ТБ по использованию электрооборудования. 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</w:t>
            </w:r>
            <w:r>
              <w:t xml:space="preserve">задание: </w:t>
            </w:r>
            <w:r>
              <w:rPr>
                <w:color w:val="000000"/>
              </w:rPr>
              <w:t xml:space="preserve"> работа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2.Предупреждающие знаки. Запрещающие знаки.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</w:t>
            </w:r>
            <w:r>
              <w:t xml:space="preserve">задание: </w:t>
            </w:r>
            <w:r>
              <w:rPr>
                <w:color w:val="000000"/>
              </w:rPr>
              <w:t xml:space="preserve"> работа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93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3.Практика перевода инструкций и руководств.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</w:t>
            </w:r>
            <w:r>
              <w:t xml:space="preserve">задание: </w:t>
            </w:r>
            <w:r>
              <w:rPr>
                <w:color w:val="000000"/>
              </w:rPr>
              <w:t xml:space="preserve"> перевод</w:t>
            </w:r>
            <w:r>
              <w:rPr>
                <w:color w:val="000000"/>
              </w:rPr>
              <w:t xml:space="preserve"> инструкций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81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Тема 3.3 </w:t>
            </w:r>
            <w:r>
              <w:rPr>
                <w:b/>
                <w:bCs/>
              </w:rPr>
              <w:t xml:space="preserve">Инструменты и меры безопасности при проведении ремонтных работ на предприятиях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</w:r>
            <w:r>
              <w:rPr>
                <w:b/>
                <w:bCs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241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Ручной инструментарий. </w:t>
            </w:r>
            <w:r/>
          </w:p>
          <w:p>
            <w:pPr>
              <w:pBdr/>
              <w:spacing/>
              <w:ind/>
              <w:rPr/>
            </w:pPr>
            <w:r>
              <w:t xml:space="preserve">2. Машинный инструментарий. (Проект-инструкция «Правила пользования инструментарием») </w:t>
            </w:r>
            <w:r/>
          </w:p>
          <w:p>
            <w:pPr>
              <w:pBdr/>
              <w:spacing/>
              <w:ind/>
              <w:rPr/>
            </w:pPr>
            <w:r>
              <w:t xml:space="preserve">3. Виды станков на предприятиях. </w:t>
            </w:r>
            <w:r/>
          </w:p>
          <w:p>
            <w:pPr>
              <w:pBdr/>
              <w:spacing/>
              <w:ind/>
              <w:rPr/>
            </w:pPr>
            <w:r>
              <w:t xml:space="preserve">4. Виды станков на предприятиях АПК. 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5. Страдательный залог глагола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01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3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  <w:t xml:space="preserve">1.Национальные и международные </w:t>
            </w:r>
            <w:r>
              <w:rPr>
                <w:bCs/>
              </w:rPr>
              <w:t xml:space="preserve">выставки  приспособлений</w:t>
            </w:r>
            <w:r>
              <w:rPr>
                <w:bCs/>
              </w:rPr>
              <w:t xml:space="preserve"> и оборудования в области спасательных работ 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  <w:highlight w:val="cyan"/>
              </w:rPr>
            </w:pPr>
            <w:r>
              <w:t xml:space="preserve">Домашнее задание:</w:t>
            </w:r>
            <w:r>
              <w:rPr>
                <w:color w:val="000000"/>
              </w:rPr>
              <w:t xml:space="preserve"> работа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rFonts w:eastAsia="OfficinaSansBookC"/>
                <w:b/>
                <w:bCs/>
                <w:highlight w:val="cyan"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2.Известные концерны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  <w:highlight w:val="cyan"/>
              </w:rPr>
            </w:pPr>
            <w:r>
              <w:t xml:space="preserve">Домашнее </w:t>
            </w:r>
            <w:r>
              <w:t xml:space="preserve">задание: </w:t>
            </w:r>
            <w:r>
              <w:rPr>
                <w:color w:val="000000"/>
              </w:rPr>
              <w:t xml:space="preserve"> работа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rFonts w:eastAsia="OfficinaSansBookC"/>
                <w:b/>
                <w:bCs/>
                <w:highlight w:val="cyan"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8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3.Презентация компании и продукции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t xml:space="preserve">Домашнее задание: сделать устную презентацию о компании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06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eastAsia="OfficinaSansBookC"/>
                <w:b/>
              </w:rPr>
              <w:t xml:space="preserve">Тема 3.4 </w:t>
            </w:r>
            <w:r>
              <w:rPr>
                <w:rFonts w:eastAsia="OfficinaSansBookC"/>
                <w:b/>
              </w:rPr>
              <w:t xml:space="preserve">Металлы</w:t>
            </w:r>
            <w:r/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177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</w:r>
            <w:r>
              <w:rPr>
                <w:rFonts w:eastAsia="OfficinaSansBookC"/>
                <w:b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Металлы. Применение металлов в производстве. </w:t>
            </w:r>
            <w:r/>
          </w:p>
          <w:p>
            <w:pPr>
              <w:pBdr/>
              <w:spacing/>
              <w:ind/>
              <w:rPr/>
            </w:pPr>
            <w:r>
              <w:t xml:space="preserve">2. Коррозионная окружающая среда. </w:t>
            </w:r>
            <w:r/>
          </w:p>
          <w:p>
            <w:pPr>
              <w:pBdr/>
              <w:spacing/>
              <w:ind/>
              <w:rPr/>
            </w:pPr>
            <w:r>
              <w:t xml:space="preserve">3. Металлообработка. </w:t>
            </w:r>
            <w:r/>
          </w:p>
          <w:p>
            <w:pPr>
              <w:pBdr/>
              <w:spacing/>
              <w:ind/>
              <w:rPr/>
            </w:pPr>
            <w:r>
              <w:t xml:space="preserve">4. Сталь. Способы обработки стали. </w:t>
            </w:r>
            <w:r/>
          </w:p>
          <w:p>
            <w:pPr>
              <w:pBdr/>
              <w:spacing/>
              <w:ind/>
              <w:rPr/>
            </w:pPr>
            <w:r>
              <w:t xml:space="preserve">5. Неличные форма глагола (Инфинитив) 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3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</w:r>
            <w:r>
              <w:rPr>
                <w:rFonts w:eastAsia="OfficinaSansBookC"/>
                <w:b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1932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</w:r>
            <w:r>
              <w:rPr>
                <w:rFonts w:eastAsia="OfficinaSansBookC"/>
                <w:b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1. Искусство эффективных презентаций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Домашнее </w:t>
            </w:r>
            <w:r>
              <w:t xml:space="preserve">задание: </w:t>
            </w:r>
            <w:r>
              <w:rPr>
                <w:color w:val="000000"/>
              </w:rPr>
              <w:t xml:space="preserve"> работа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2.  Работа в команде: преимущества и недостатки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Домашнее задание: составление доклада на заданную тему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3. Организация и проведение бизнес-встречи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/>
            </w:pPr>
            <w:r>
              <w:t xml:space="preserve">Домашнее задание: подготовка к </w:t>
            </w:r>
            <w:r>
              <w:t xml:space="preserve">бизнес встрече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79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</w:r>
            <w:r>
              <w:rPr>
                <w:rFonts w:eastAsia="OfficinaSansBookC"/>
                <w:b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color w:val="000000"/>
              </w:rPr>
              <w:t xml:space="preserve">Заполнение заявления претендента, оформление резюме, подготовка к собеседованию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</w:tr>
      <w:tr>
        <w:trPr>
          <w:trHeight w:val="262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Тема 3.5 </w:t>
            </w:r>
            <w:r>
              <w:rPr>
                <w:b/>
                <w:bCs/>
              </w:rPr>
              <w:t xml:space="preserve">Оборудование при охране труда на предприятиях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</w:r>
            <w:r>
              <w:rPr>
                <w:b/>
                <w:bCs/>
                <w:highlight w:val="green"/>
              </w:rPr>
            </w:r>
          </w:p>
          <w:p>
            <w:pPr>
              <w:pBdr/>
              <w:spacing/>
              <w:ind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</w:r>
            <w:r>
              <w:rPr>
                <w:b/>
                <w:bCs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237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Оборудование при охране труда на предприятиях. (Проект-инструкция «Правила охраны труда») </w:t>
            </w:r>
            <w:r/>
          </w:p>
          <w:p>
            <w:pPr>
              <w:pBdr/>
              <w:spacing/>
              <w:ind/>
              <w:rPr/>
            </w:pPr>
            <w:r>
              <w:t xml:space="preserve">2. Fire Safety </w:t>
            </w:r>
            <w:r>
              <w:t xml:space="preserve">Precautions</w:t>
            </w:r>
            <w:r>
              <w:t xml:space="preserve">. </w:t>
            </w:r>
            <w:r/>
          </w:p>
          <w:p>
            <w:pPr>
              <w:pBdr/>
              <w:spacing/>
              <w:ind/>
              <w:rPr/>
            </w:pPr>
            <w:r>
              <w:t xml:space="preserve">3. Выполнение лексических заданий. </w:t>
            </w:r>
            <w:r/>
          </w:p>
          <w:p>
            <w:pPr>
              <w:pBdr/>
              <w:spacing/>
              <w:ind/>
              <w:rPr/>
            </w:pPr>
            <w:r>
              <w:t xml:space="preserve">4. Особенности употребления модальных глаголов </w:t>
            </w:r>
            <w:r>
              <w:t xml:space="preserve">Must</w:t>
            </w:r>
            <w:r>
              <w:t xml:space="preserve"> и его эквивалентов. </w:t>
            </w:r>
            <w:r/>
          </w:p>
          <w:p>
            <w:pPr>
              <w:pBdr/>
              <w:spacing/>
              <w:ind/>
              <w:rPr/>
            </w:pPr>
            <w:r>
              <w:t xml:space="preserve">5. Особенности употребления модальных глаголов </w:t>
            </w:r>
            <w:r>
              <w:t xml:space="preserve">Can</w:t>
            </w:r>
            <w:r>
              <w:t xml:space="preserve"> и его эквивалентов. </w:t>
            </w:r>
            <w:r/>
          </w:p>
          <w:p>
            <w:pPr>
              <w:pBdr/>
              <w:spacing/>
              <w:ind/>
              <w:rPr/>
            </w:pPr>
            <w:r>
              <w:t xml:space="preserve">6. Особые случаи употребления модальных глаголов. 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7. Выполнение грамматических упражнений.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36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  <w:t xml:space="preserve"> 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43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1.Виды переписки на иностранном языке.</w:t>
            </w:r>
            <w:r>
              <w:rPr>
                <w:b/>
                <w:bCs/>
              </w:rPr>
              <w:t xml:space="preserve"> Деловые письма и особенности их написания. Структура и основные части делового письма.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Домашнее задание: выполнение заданий на стр.158-159 [1]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879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 w:after="150"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2.Технический перевод. Обучение составлению аннотаций технического текста. Реферирование статей на </w:t>
            </w:r>
            <w:r>
              <w:rPr>
                <w:b/>
                <w:bCs/>
              </w:rPr>
              <w:t xml:space="preserve">профтему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t xml:space="preserve">Домашнее задание: устный перевод 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230"/>
        </w:trPr>
        <w:tc>
          <w:tcPr>
            <w:shd w:val="clear" w:color="auto" w:fill="auto"/>
            <w:tcBorders/>
            <w:tcW w:w="3554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highlight w:val="green"/>
              </w:rPr>
            </w:pPr>
            <w:r>
              <w:rPr>
                <w:b/>
                <w:bCs/>
              </w:rPr>
              <w:t xml:space="preserve">Тема 3.6 </w:t>
            </w:r>
            <w:r>
              <w:rPr>
                <w:b/>
                <w:bCs/>
              </w:rPr>
              <w:t xml:space="preserve">Инструкции и руководства при использовании приборов и технического оборудования</w:t>
            </w:r>
            <w:r>
              <w:rPr>
                <w:b/>
                <w:bCs/>
                <w:highlight w:val="green"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 xml:space="preserve">Содержание учебного материала</w:t>
            </w:r>
            <w:r>
              <w:rPr>
                <w:rFonts w:eastAsia="OfficinaSansBookC"/>
                <w:b/>
                <w:bCs/>
              </w:rPr>
            </w:r>
          </w:p>
          <w:p>
            <w:pPr>
              <w:numPr>
                <w:ilvl w:val="0"/>
                <w:numId w:val="15"/>
              </w:numPr>
              <w:pBdr/>
              <w:spacing w:line="276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rPr>
          <w:trHeight w:val="2525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1. Составление инструкции при работе с топливом. </w:t>
            </w:r>
            <w:r/>
          </w:p>
          <w:p>
            <w:pPr>
              <w:pBdr/>
              <w:spacing/>
              <w:ind/>
              <w:rPr/>
            </w:pPr>
            <w:r>
              <w:t xml:space="preserve">2. Составление инструкция при работе со слесарными инструментами. (Проект-кроссворд «Инструкция по работе») </w:t>
            </w:r>
            <w:r/>
          </w:p>
          <w:p>
            <w:pPr>
              <w:pBdr/>
              <w:spacing/>
              <w:ind/>
              <w:rPr/>
            </w:pPr>
            <w:r>
              <w:t xml:space="preserve">3. Работа с текстом «Общие требования по охране труда». </w:t>
            </w:r>
            <w:r/>
          </w:p>
          <w:p>
            <w:pPr>
              <w:pBdr/>
              <w:spacing/>
              <w:ind/>
              <w:rPr/>
            </w:pPr>
            <w:r>
              <w:t xml:space="preserve">4. Работа с текстом «Общие требования по охране труда».</w:t>
            </w:r>
            <w:r/>
          </w:p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t xml:space="preserve"> 5. Выполнение лексико-грамматических упражнений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320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OfficinaSansBookC"/>
                <w:b/>
                <w:bCs/>
              </w:rPr>
            </w:pPr>
            <w:r>
              <w:rPr>
                <w:b/>
              </w:rPr>
              <w:t xml:space="preserve">Профессионально ориентированные практические занятия</w:t>
            </w:r>
            <w:r>
              <w:rPr>
                <w:rFonts w:eastAsia="OfficinaSansBookC"/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484"/>
        </w:trPr>
        <w:tc>
          <w:tcPr>
            <w:shd w:val="clear" w:color="auto" w:fill="auto"/>
            <w:tcBorders/>
            <w:tcW w:w="355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1.Моя профессия- специалист по защите населения при возникновении чрезвычайных ситуаций. Описание работы 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задание: подготовить рассказ на заданную тему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2.Профессиональные качества. Основные правила составления резюме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задание:</w:t>
            </w:r>
            <w:r>
              <w:rPr>
                <w:color w:val="000000"/>
              </w:rPr>
              <w:t xml:space="preserve"> работа в </w:t>
            </w:r>
            <w:r>
              <w:rPr>
                <w:color w:val="000000"/>
                <w:lang w:val="en-US"/>
              </w:rPr>
              <w:t xml:space="preserve">moodle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3.Трудоустройство на работу. Диалогическая речь.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задание: назначить диалог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4.Ролевая игра «Устройство на работу». Собеседование.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Домашнее задание: подготовка к ролевой игре 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</w:tr>
      <w:tr>
        <w:trPr>
          <w:trHeight w:val="355"/>
        </w:trPr>
        <w:tc>
          <w:tcPr>
            <w:shd w:val="clear" w:color="auto" w:fill="auto"/>
            <w:tcBorders/>
            <w:tcW w:w="3554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83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</w:tr>
    </w:tbl>
    <w:p>
      <w:pPr>
        <w:pBdr/>
        <w:spacing/>
        <w:ind w:firstLine="709"/>
        <w:rPr>
          <w:bCs/>
        </w:rPr>
      </w:pPr>
      <w:r>
        <w:rPr>
          <w:bCs/>
        </w:rPr>
      </w:r>
      <w:r>
        <w:rPr>
          <w:bCs/>
        </w:rPr>
      </w:r>
    </w:p>
    <w:p>
      <w:pPr>
        <w:pBdr/>
        <w:spacing/>
        <w:ind/>
        <w:rPr>
          <w:b/>
          <w:sz w:val="28"/>
          <w:szCs w:val="28"/>
        </w:rPr>
        <w:sectPr>
          <w:footnotePr/>
          <w:endnotePr/>
          <w:type w:val="nextPage"/>
          <w:pgSz w:h="11906" w:orient="landscape" w:w="16838"/>
          <w:pgMar w:top="851" w:right="1134" w:bottom="1701" w:left="1134" w:header="709" w:footer="709" w:gutter="0"/>
          <w:cols w:num="1" w:sep="0" w:space="708" w:equalWidth="1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3. УСЛОВИЯ РЕАЛИЗАЦИИ ПРОГРАММЫ УЧЕБНОЙ ДИСЦИПЛИНЫ</w:t>
      </w:r>
      <w:r>
        <w:rPr>
          <w:b/>
        </w:rPr>
      </w:r>
    </w:p>
    <w:p>
      <w:pPr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 w:firstLine="709"/>
        <w:rPr>
          <w:sz w:val="28"/>
          <w:szCs w:val="28"/>
        </w:rPr>
      </w:pPr>
      <w:r>
        <w:rPr>
          <w:b/>
        </w:rPr>
        <w:t xml:space="preserve">3.1 Материально-техническое обеспечение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0"/>
        <w:pBdr/>
        <w:spacing w:after="0" w:afterAutospacing="0" w:before="0" w:beforeAutospacing="0"/>
        <w:ind/>
        <w:rPr/>
      </w:pPr>
      <w:r>
        <w:rPr>
          <w:i/>
          <w:iCs/>
          <w:color w:val="000000"/>
        </w:rPr>
        <w:t xml:space="preserve">Оборудование учебного кабинета:</w:t>
      </w:r>
      <w:r/>
    </w:p>
    <w:p>
      <w:pPr>
        <w:pStyle w:val="969"/>
        <w:numPr>
          <w:ilvl w:val="0"/>
          <w:numId w:val="31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посадочные места </w:t>
      </w:r>
      <w:r>
        <w:rPr>
          <w:color w:val="000000"/>
        </w:rPr>
        <w:t xml:space="preserve">- ;</w:t>
      </w:r>
      <w:r/>
    </w:p>
    <w:p>
      <w:pPr>
        <w:pStyle w:val="969"/>
        <w:numPr>
          <w:ilvl w:val="0"/>
          <w:numId w:val="31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автоматизированное рабочее место преподавателя;</w:t>
      </w:r>
      <w:r/>
    </w:p>
    <w:p>
      <w:pPr>
        <w:pStyle w:val="969"/>
        <w:numPr>
          <w:ilvl w:val="0"/>
          <w:numId w:val="31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учебная доска;</w:t>
      </w:r>
      <w:r/>
    </w:p>
    <w:p>
      <w:pPr>
        <w:pStyle w:val="969"/>
        <w:numPr>
          <w:ilvl w:val="0"/>
          <w:numId w:val="31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комплект учебно-наглядных пособий и плакатов по дисциплине.</w:t>
      </w:r>
      <w:r/>
    </w:p>
    <w:p>
      <w:pPr>
        <w:pStyle w:val="969"/>
        <w:pBdr/>
        <w:spacing w:after="0" w:afterAutospacing="0" w:before="0" w:beforeAutospacing="0"/>
        <w:ind w:left="360"/>
        <w:rPr/>
      </w:pPr>
      <w:r>
        <w:rPr>
          <w:i/>
          <w:iCs/>
          <w:color w:val="000000"/>
        </w:rPr>
        <w:t xml:space="preserve">Технические средства обучения:</w:t>
      </w:r>
      <w:r>
        <w:rPr>
          <w:color w:val="000000"/>
        </w:rPr>
        <w:t xml:space="preserve"> </w:t>
      </w:r>
      <w:r/>
    </w:p>
    <w:p>
      <w:pPr>
        <w:pStyle w:val="969"/>
        <w:numPr>
          <w:ilvl w:val="0"/>
          <w:numId w:val="32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мультимедийное оборудование;</w:t>
      </w:r>
      <w:r/>
    </w:p>
    <w:p>
      <w:pPr>
        <w:pStyle w:val="969"/>
        <w:numPr>
          <w:ilvl w:val="0"/>
          <w:numId w:val="32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информационно-коммуникативные средства; </w:t>
      </w:r>
      <w:r/>
    </w:p>
    <w:p>
      <w:pPr>
        <w:pStyle w:val="969"/>
        <w:numPr>
          <w:ilvl w:val="0"/>
          <w:numId w:val="32"/>
        </w:numPr>
        <w:pBdr/>
        <w:spacing w:after="0" w:afterAutospacing="0" w:before="0" w:beforeAutospacing="0"/>
        <w:ind w:left="1440"/>
        <w:rPr/>
      </w:pPr>
      <w:r>
        <w:rPr>
          <w:color w:val="000000"/>
        </w:rPr>
        <w:t xml:space="preserve">экранно-звуковые пособия.</w:t>
      </w:r>
      <w:r/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Информационное обеспечение реализации программы</w:t>
      </w:r>
      <w:r>
        <w:rPr>
          <w:b/>
          <w:bCs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jc w:val="both"/>
        <w:rPr/>
      </w:pPr>
      <w:r>
        <w:rPr>
          <w:b/>
          <w:bCs/>
        </w:rPr>
        <w:t xml:space="preserve">3.2.1. Основные печатные издания</w:t>
      </w:r>
      <w:r>
        <w:t xml:space="preserve"> </w:t>
      </w:r>
      <w:r/>
    </w:p>
    <w:p>
      <w:pPr>
        <w:pBdr/>
        <w:spacing/>
        <w:ind/>
        <w:jc w:val="both"/>
        <w:rPr/>
      </w:pPr>
      <w:r>
        <w:t xml:space="preserve">1. Шляхова, В. А. Английский язык для автотранспортных </w:t>
      </w:r>
      <w:r>
        <w:t xml:space="preserve">специальностей :</w:t>
      </w:r>
      <w:r>
        <w:t xml:space="preserve"> учебное пособие / В. А. Шляхова. — 9-е изд., стер. — Санкт-Петербург: Лань, 2021. — 120 с. — ISBN 978-5-8114-7135-5. — Текст: электронный // Лань: </w:t>
      </w:r>
      <w:r>
        <w:t xml:space="preserve">электроннобиблиотечная</w:t>
      </w:r>
      <w:r>
        <w:t xml:space="preserve"> система. — URL: </w:t>
      </w:r>
      <w:r>
        <w:t xml:space="preserve">https://e.lanbook.com/book/155702 .</w:t>
      </w:r>
      <w:r>
        <w:t xml:space="preserve"> — Режим доступа: для </w:t>
      </w:r>
      <w:r>
        <w:t xml:space="preserve">авториз</w:t>
      </w:r>
      <w:r>
        <w:t xml:space="preserve">. пользователей. - базовый; </w:t>
      </w:r>
      <w:r/>
    </w:p>
    <w:p>
      <w:pPr>
        <w:pBdr/>
        <w:spacing/>
        <w:ind/>
        <w:jc w:val="both"/>
        <w:rPr/>
      </w:pPr>
      <w:r/>
      <w:r/>
    </w:p>
    <w:p>
      <w:pPr>
        <w:pBdr/>
        <w:spacing/>
        <w:ind/>
        <w:jc w:val="both"/>
        <w:rPr/>
      </w:pPr>
      <w:r>
        <w:t xml:space="preserve">3.2.2. Основные электронные издания: </w:t>
      </w:r>
      <w:r/>
    </w:p>
    <w:p>
      <w:pPr>
        <w:pBdr/>
        <w:spacing/>
        <w:ind/>
        <w:jc w:val="both"/>
        <w:rPr/>
      </w:pPr>
      <w:r>
        <w:t xml:space="preserve">1. </w:t>
      </w:r>
      <w:r>
        <w:t xml:space="preserve">Герасимова</w:t>
      </w:r>
      <w:r>
        <w:t xml:space="preserve">, </w:t>
      </w:r>
      <w:r>
        <w:t xml:space="preserve">И</w:t>
      </w:r>
      <w:r>
        <w:t xml:space="preserve">. </w:t>
      </w:r>
      <w:r>
        <w:t xml:space="preserve">Г</w:t>
      </w:r>
      <w:r>
        <w:t xml:space="preserve">. </w:t>
      </w:r>
      <w:r>
        <w:rPr>
          <w:lang w:val="en-US"/>
        </w:rPr>
        <w:t xml:space="preserve">Basic</w:t>
      </w:r>
      <w:r>
        <w:t xml:space="preserve"> </w:t>
      </w:r>
      <w:r>
        <w:rPr>
          <w:lang w:val="en-US"/>
        </w:rPr>
        <w:t xml:space="preserve">English</w:t>
      </w:r>
      <w:r>
        <w:t xml:space="preserve"> </w:t>
      </w:r>
      <w:r>
        <w:rPr>
          <w:lang w:val="en-US"/>
        </w:rPr>
        <w:t xml:space="preserve">grammar</w:t>
      </w:r>
      <w:r>
        <w:t xml:space="preserve"> </w:t>
      </w:r>
      <w:r>
        <w:rPr>
          <w:lang w:val="en-US"/>
        </w:rPr>
        <w:t xml:space="preserve">in</w:t>
      </w:r>
      <w:r>
        <w:t xml:space="preserve"> </w:t>
      </w:r>
      <w:r>
        <w:rPr>
          <w:lang w:val="en-US"/>
        </w:rPr>
        <w:t xml:space="preserve">use</w:t>
      </w:r>
      <w:r>
        <w:t xml:space="preserve">. </w:t>
      </w:r>
      <w:r>
        <w:t xml:space="preserve">Практическая грамматика английского языка: учебное пособие / И. Г. Герасимова, Е. В. Руденко. — </w:t>
      </w:r>
      <w:r>
        <w:t xml:space="preserve">ЙошкарОла</w:t>
      </w:r>
      <w:r>
        <w:t xml:space="preserve">: ПГТУ, 2018. — 68 с. — ISBN 978-5-8158-1982-5. — Текст: электронный // Лань: электронно-библиотечная система. — URL: https://e.lanbook.com/book/112483. — Режим доступа: для </w:t>
      </w:r>
      <w:r>
        <w:t xml:space="preserve">авториз</w:t>
      </w:r>
      <w:r>
        <w:t xml:space="preserve">. пользователей. </w:t>
      </w:r>
      <w:r/>
    </w:p>
    <w:p>
      <w:pPr>
        <w:pBdr/>
        <w:spacing/>
        <w:ind/>
        <w:jc w:val="both"/>
        <w:rPr/>
      </w:pPr>
      <w:r>
        <w:t xml:space="preserve">2. Дмитриева, С. Ю. Грамматика английского языка: учебное пособие / С. Ю. Дмитриева. — Пенза: ПГАУ, 2019. — 120 с. — Текст: электронный // Лань: электронно-библиотечная система. — URL: https://e.lanbook.com/book/131183. — Режим доступа: для </w:t>
      </w:r>
      <w:r>
        <w:t xml:space="preserve">авториз</w:t>
      </w:r>
      <w:r>
        <w:t xml:space="preserve">. пользователей. </w:t>
      </w:r>
      <w:r/>
    </w:p>
    <w:p>
      <w:pPr>
        <w:pBdr/>
        <w:spacing/>
        <w:ind/>
        <w:jc w:val="both"/>
        <w:rPr/>
      </w:pPr>
      <w:r>
        <w:t xml:space="preserve">3. Анохина, С. А. Читаем и обсуждаем на русском языке технические </w:t>
      </w:r>
      <w:r>
        <w:t xml:space="preserve">тексты :</w:t>
      </w:r>
      <w:r>
        <w:t xml:space="preserve"> учебное пособие для иностранных студентов / С. А. Анохина, Н. С. Соловьева. — Москва: Ай Пи Ар Медиа, 2022. — 107 c. — ISBN 978-5-4497-1374-2. — </w:t>
      </w:r>
      <w:r>
        <w:t xml:space="preserve">Текст :</w:t>
      </w:r>
      <w:r>
        <w:t xml:space="preserve"> электронный // Цифровой образовательный ресурс IPR SMART : [сайт]. — URL: https://www.iprbookshop.ru/116553.html (дата обращения: 16.02.2022). — Режим доступа: для </w:t>
      </w:r>
      <w:r>
        <w:t xml:space="preserve">авторизир</w:t>
      </w:r>
      <w:r>
        <w:t xml:space="preserve">. пользователей. - DOI: https://doi.org/10.23682/1165533.2.3. </w:t>
      </w:r>
      <w:r>
        <w:rPr>
          <w:b/>
          <w:bCs/>
          <w:color w:val="000000"/>
          <w:sz w:val="28"/>
          <w:szCs w:val="28"/>
        </w:rPr>
        <w:br w:type="page" w:clear="all"/>
      </w:r>
      <w:r>
        <w:rPr>
          <w:b/>
          <w:bCs/>
          <w:color w:val="000000"/>
        </w:rPr>
        <w:t xml:space="preserve">4. КОНТРОЛЬ И ОЦЕНКА РЕЗУЛЬТАТОВ ОСВОЕНИЯ</w:t>
      </w:r>
      <w:r>
        <w:rPr>
          <w:b/>
          <w:bCs/>
          <w:caps/>
          <w:color w:val="000000"/>
        </w:rPr>
        <w:t xml:space="preserve"> учебной </w:t>
      </w:r>
      <w:r>
        <w:rPr>
          <w:b/>
          <w:bCs/>
          <w:color w:val="000000"/>
        </w:rPr>
        <w:t xml:space="preserve">ДИСЦИПЛИНЫ</w:t>
      </w:r>
      <w:r/>
    </w:p>
    <w:p>
      <w:pPr>
        <w:pBdr/>
        <w:shd w:val="clear" w:color="auto" w:fill="ffffff"/>
        <w:spacing/>
        <w:ind w:firstLine="709"/>
        <w:jc w:val="both"/>
        <w:rPr>
          <w:color w:val="000000"/>
        </w:rPr>
      </w:pPr>
      <w:r>
        <w:rPr>
          <w:color w:val="000000"/>
        </w:rPr>
        <w:t xml:space="preserve">Контроль и оценка результатов освоения дисциплины осуществляется преподавателем в процессе проведения занятий, путем устного опроса, проведения проверочных и контрольных работ, тестирования при проведении экзамена.</w:t>
      </w:r>
      <w:r>
        <w:rPr>
          <w:color w:val="000000"/>
        </w:rPr>
      </w:r>
    </w:p>
    <w:p>
      <w:pPr>
        <w:pBdr/>
        <w:shd w:val="clear" w:color="auto" w:fill="ffffff"/>
        <w:spacing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</w:r>
    </w:p>
    <w:p>
      <w:pPr>
        <w:pBdr/>
        <w:shd w:val="clear" w:color="auto" w:fill="ffffff"/>
        <w:spacing/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025"/>
        <w:gridCol w:w="2856"/>
      </w:tblGrid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b/>
                <w:sz w:val="22"/>
                <w:szCs w:val="28"/>
              </w:rPr>
              <w:t xml:space="preserve">Результаты обучения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Style w:val="970"/>
              <w:widowControl w:val="false"/>
              <w:pBdr/>
              <w:spacing w:after="0" w:afterAutospacing="0" w:before="0" w:beforeAutospacing="0"/>
              <w:ind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Критерии оценки</w:t>
            </w:r>
            <w:r/>
          </w:p>
          <w:p>
            <w:pPr>
              <w:pBdr/>
              <w:spacing/>
              <w:ind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</w:r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b/>
                <w:sz w:val="22"/>
                <w:szCs w:val="28"/>
              </w:rPr>
              <w:t xml:space="preserve">Формы и методы контроля и оценки результатов обучения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</w:t>
            </w:r>
            <w:r>
              <w:rPr>
                <w:sz w:val="22"/>
                <w:szCs w:val="22"/>
              </w:rPr>
              <w:t xml:space="preserve">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</w:t>
            </w:r>
            <w:r>
              <w:rPr>
                <w:sz w:val="22"/>
                <w:szCs w:val="22"/>
              </w:rPr>
              <w:t xml:space="preserve">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говорение: уметь вести разные виды диалога (в том числе комби</w:t>
            </w:r>
            <w:r>
              <w:rPr>
                <w:sz w:val="22"/>
                <w:szCs w:val="22"/>
              </w:rPr>
              <w:t xml:space="preserve">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создавать устные связные монологические высказывания (о</w:t>
            </w:r>
            <w:r>
              <w:rPr>
                <w:sz w:val="22"/>
                <w:szCs w:val="22"/>
              </w:rPr>
              <w:t xml:space="preserve">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</w:t>
            </w:r>
            <w:r>
              <w:rPr>
                <w:sz w:val="22"/>
                <w:szCs w:val="22"/>
              </w:rPr>
              <w:t xml:space="preserve">отношения; устно представлять в объеме 14-15 фраз результаты выполненной проектной работы;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аудирование: воспринимать на слух и понимать звучащие до 2,5 минут аутентичные</w:t>
            </w:r>
            <w:r>
              <w:rPr>
                <w:sz w:val="22"/>
                <w:szCs w:val="22"/>
              </w:rPr>
              <w:t xml:space="preserve">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</w:t>
            </w:r>
            <w:r>
              <w:rPr>
                <w:sz w:val="22"/>
                <w:szCs w:val="22"/>
              </w:rPr>
              <w:t xml:space="preserve">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</w:t>
            </w:r>
            <w:r>
              <w:rPr>
                <w:sz w:val="22"/>
                <w:szCs w:val="22"/>
              </w:rPr>
              <w:t xml:space="preserve">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  <w:r>
              <w:rPr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Style w:val="969"/>
              <w:widowControl w:val="false"/>
              <w:pBdr/>
              <w:spacing w:after="0" w:afterAutospacing="0" w:before="248" w:beforeAutospacing="0"/>
              <w:ind/>
              <w:jc w:val="both"/>
              <w:rPr/>
            </w:pPr>
            <w:r>
              <w:rPr>
                <w:color w:val="000000"/>
                <w:sz w:val="22"/>
                <w:szCs w:val="22"/>
              </w:rPr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  <w:r/>
          </w:p>
          <w:p>
            <w:pPr>
              <w:pStyle w:val="969"/>
              <w:widowControl w:val="false"/>
              <w:pBdr/>
              <w:spacing w:after="0" w:afterAutospacing="0" w:before="248" w:beforeAutospacing="0"/>
              <w:ind/>
              <w:jc w:val="both"/>
              <w:rPr/>
            </w:pPr>
            <w:r>
              <w:rPr>
                <w:color w:val="000000"/>
                <w:sz w:val="22"/>
                <w:szCs w:val="22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  <w:r/>
          </w:p>
          <w:p>
            <w:pPr>
              <w:pStyle w:val="969"/>
              <w:widowControl w:val="false"/>
              <w:pBdr/>
              <w:spacing w:after="0" w:afterAutospacing="0" w:before="248" w:beforeAutospacing="0"/>
              <w:ind w:right="-2"/>
              <w:jc w:val="both"/>
              <w:rPr/>
            </w:pPr>
            <w:r>
              <w:rPr>
                <w:color w:val="000000"/>
                <w:sz w:val="22"/>
                <w:szCs w:val="22"/>
              </w:rPr>
              <w:t xml:space="preserve">«Удовлетворительно» - теоретическое содержание курса освое</w:t>
            </w:r>
            <w:r>
              <w:rPr>
                <w:color w:val="000000"/>
                <w:sz w:val="22"/>
                <w:szCs w:val="22"/>
              </w:rPr>
              <w:t xml:space="preserve">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  <w:r/>
          </w:p>
          <w:p>
            <w:pPr>
              <w:pStyle w:val="969"/>
              <w:widowControl w:val="false"/>
              <w:pBdr/>
              <w:spacing w:after="0" w:afterAutospacing="0" w:before="248" w:beforeAutospacing="0"/>
              <w:ind w:right="-2"/>
              <w:jc w:val="both"/>
              <w:rPr/>
            </w:pPr>
            <w:r>
              <w:t xml:space="preserve"> 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rPr>
                <w:color w:val="000000"/>
                <w:sz w:val="22"/>
                <w:szCs w:val="22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1.1-1.4, 2.2, 2.3, 2.4,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 по</w:t>
            </w:r>
            <w:r>
              <w:t xml:space="preserve"> темам 1.3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</w:t>
            </w:r>
            <w:r>
              <w:rPr>
                <w:sz w:val="22"/>
                <w:szCs w:val="22"/>
              </w:rPr>
              <w:t xml:space="preserve">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</w:t>
            </w:r>
            <w:r>
              <w:rPr>
                <w:sz w:val="22"/>
                <w:szCs w:val="22"/>
              </w:rPr>
              <w:t xml:space="preserve">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r>
              <w:rPr>
                <w:sz w:val="22"/>
                <w:szCs w:val="22"/>
              </w:rPr>
            </w:r>
          </w:p>
          <w:p>
            <w:pPr>
              <w:pStyle w:val="962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ставить точку после заголовка; правильно оформлять прямую речь, электронное сообщение личного характера;</w:t>
            </w:r>
            <w:r>
              <w:rPr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1.4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знание и понимание основных значений изученных лексических единиц (слов, словосочетаний, речевых клише), основных с</w:t>
            </w:r>
            <w:r>
              <w:rPr>
                <w:sz w:val="22"/>
                <w:szCs w:val="22"/>
              </w:rPr>
              <w:t xml:space="preserve">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r>
              <w:rPr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1.4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tabs>
                <w:tab w:val="left" w:leader="none" w:pos="1256"/>
              </w:tabs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овладение навыками распознава</w:t>
            </w:r>
            <w:r>
              <w:rPr>
                <w:sz w:val="22"/>
                <w:szCs w:val="22"/>
              </w:rPr>
              <w:t xml:space="preserve">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</w:t>
            </w:r>
            <w:r>
              <w:rPr>
                <w:sz w:val="22"/>
                <w:szCs w:val="22"/>
              </w:rPr>
              <w:t xml:space="preserve">помощью аффиксации, словосложения, конверсии;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1.6-1.8, 2.1,2.2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 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 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</w:t>
            </w:r>
            <w:r>
              <w:rPr>
                <w:sz w:val="22"/>
                <w:szCs w:val="22"/>
              </w:rPr>
              <w:t xml:space="preserve">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</w:t>
            </w:r>
            <w:r>
              <w:rPr>
                <w:sz w:val="22"/>
                <w:szCs w:val="22"/>
              </w:rPr>
              <w:t xml:space="preserve">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2.2, 2.3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овладение компенсаторными умениями, позволяющими в случае сбоя к</w:t>
            </w:r>
            <w:r>
              <w:rPr>
                <w:sz w:val="22"/>
                <w:szCs w:val="22"/>
              </w:rPr>
              <w:t xml:space="preserve">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1.8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развитие умения сравнивать, классифицировать, систематизировать и обобщать по существенным признакам </w:t>
            </w:r>
            <w:r>
              <w:rPr>
                <w:sz w:val="22"/>
                <w:szCs w:val="22"/>
              </w:rPr>
              <w:t xml:space="preserve">изученные языковые явления (лексические и грамматические);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Style w:val="962"/>
              <w:numPr>
                <w:ilvl w:val="0"/>
                <w:numId w:val="25"/>
              </w:numPr>
              <w:pBdr/>
              <w:spacing/>
              <w:ind/>
              <w:jc w:val="both"/>
              <w:rPr/>
            </w:pPr>
            <w:r>
              <w:rPr>
                <w:sz w:val="22"/>
                <w:szCs w:val="22"/>
              </w:rPr>
              <w:t xml:space="preserve">приобретение опыта практической деятельности в повседневной жизни: участвовать в учебно-исследовательской, проектной деятельности предметного и</w:t>
            </w:r>
            <w:r>
              <w:rPr>
                <w:sz w:val="22"/>
                <w:szCs w:val="22"/>
              </w:rPr>
              <w:t xml:space="preserve">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</w:t>
            </w:r>
            <w:r>
              <w:rPr>
                <w:sz w:val="22"/>
                <w:szCs w:val="22"/>
              </w:rPr>
              <w:t xml:space="preserve">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1.1-1.8, 2.1 – 2.6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2.6 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1) овладение основными видами речевой де</w:t>
            </w:r>
            <w:r>
              <w:rPr>
                <w:i/>
                <w:iCs/>
                <w:sz w:val="22"/>
                <w:szCs w:val="22"/>
              </w:rPr>
              <w:t xml:space="preserve">ятельности в рамках следующего тематического содержания речи: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говорение: уме</w:t>
            </w:r>
            <w:r>
              <w:rPr>
                <w:i/>
                <w:iCs/>
                <w:sz w:val="22"/>
                <w:szCs w:val="22"/>
              </w:rPr>
              <w:t xml:space="preserve">ть вести комбинированный диалог объемом до 10 реплик со стороны каждого собеседника в стандартных ситуациях неофициального и официального общения, уметь участвовать в полилоге с соблюдением норм речевого этикета, принятых в стране/странах изучаемого языка;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создавать устные связные монологические высказывания (в том числе рассужден</w:t>
            </w:r>
            <w:r>
              <w:rPr>
                <w:i/>
                <w:iCs/>
                <w:sz w:val="22"/>
                <w:szCs w:val="22"/>
              </w:rPr>
              <w:t xml:space="preserve">ие) с изложением своего мнения и краткой аргументации объемом 17-18 фраз в рамках тематического содержания речи; создавать сообщение в связи с прочитанным/прослушанным текстом с выражением своего отношения к изложенным событиям и фактам объемом 17-18 фраз;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аудирование: воспринимать на слух и понимать звучащие до 3,5 минут аутентичные тексты, содержащие </w:t>
            </w:r>
            <w:r>
              <w:rPr>
                <w:i/>
                <w:iCs/>
                <w:sz w:val="22"/>
                <w:szCs w:val="22"/>
              </w:rPr>
              <w:t xml:space="preserve">неизученные языковые явления, с разной глубиной проникновения в содержание текста, в том числе с его полным пониманием;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смысловое чтение: читать про себя и понимать аутентичные тексты</w:t>
            </w:r>
            <w:r>
              <w:rPr>
                <w:i/>
                <w:iCs/>
                <w:sz w:val="22"/>
                <w:szCs w:val="22"/>
              </w:rPr>
              <w:t xml:space="preserve"> разного вида, жанра и стиля объемом 700-900 слов, содержащие неизученные языковые явления, с различной глубиной проникновения в содержание текста; понимать структурно-смысловые связи в тексте; читать и понимать не сплошные тексты, в том числе инфографику;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письменная речь: писать резюме и письмо-обращение о приеме на работу объемом до 140 слов с сообщением основных сведений о себе;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писать официальное (деловое) письмо, в том числе электронное, объемом до 180 слов в соответствии с нормами официального общения, принятыми в стране/странах изучаемого языка; создавать письменные высказыван</w:t>
            </w:r>
            <w:r>
              <w:rPr>
                <w:i/>
                <w:iCs/>
                <w:sz w:val="22"/>
                <w:szCs w:val="22"/>
              </w:rPr>
              <w:t xml:space="preserve">ия, в том числе с элементами рассуждения с опорой на план, картинку, 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1.2, 1.3 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1.2-1.3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1.5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2.6 – 2.12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2) 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1.2, 1.3, 1.5, 2.6-2.12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1.5, 2.12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3) овладение пунктуационными навыками: пунктуационно правильно оформлять официальное (деловое) письмо, в том числе электронное письмо;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2.11 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2.11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</w:tr>
      <w:tr>
        <w:trPr/>
        <w:tc>
          <w:tcPr>
            <w:shd w:val="clear" w:color="auto" w:fill="auto"/>
            <w:tcBorders/>
            <w:tcW w:w="421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4) знание и понимание основных значений изученных л</w:t>
            </w:r>
            <w:r>
              <w:rPr>
                <w:i/>
                <w:iCs/>
                <w:sz w:val="22"/>
                <w:szCs w:val="22"/>
              </w:rPr>
              <w:t xml:space="preserve">ексических единиц; овладение навыками распознавания употребления в устной и письменной речи не менее 1650 изученных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tcBorders/>
            <w:tcW w:w="302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/>
            <w:r/>
          </w:p>
        </w:tc>
        <w:tc>
          <w:tcPr>
            <w:shd w:val="clear" w:color="auto" w:fill="auto"/>
            <w:tcBorders/>
            <w:tcW w:w="285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t xml:space="preserve">Опрос по темам 1.2, 1.3, 1.5, 2.6-2.12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Тестирование (теоретическое) по темам 1.5, 2.12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t xml:space="preserve">Экзамен</w:t>
            </w:r>
            <w:r/>
          </w:p>
          <w:p>
            <w:pPr>
              <w:pBdr/>
              <w:spacing/>
              <w:ind/>
              <w:jc w:val="both"/>
              <w:rPr/>
            </w:pPr>
            <w:r/>
            <w:r/>
          </w:p>
        </w:tc>
      </w:tr>
    </w:tbl>
    <w:p>
      <w:pPr>
        <w:pBdr/>
        <w:shd w:val="clear" w:color="auto" w:fill="ffffff"/>
        <w:spacing/>
        <w:ind w:firstLine="709"/>
        <w:jc w:val="both"/>
        <w:rPr>
          <w:color w:val="000000"/>
        </w:rPr>
        <w:sectPr>
          <w:footnotePr/>
          <w:endnotePr/>
          <w:type w:val="nextPage"/>
          <w:pgSz w:h="16838" w:orient="portrait" w:w="11906"/>
          <w:pgMar w:top="1134" w:right="746" w:bottom="1134" w:left="1276" w:header="709" w:footer="709" w:gutter="0"/>
          <w:cols w:num="1" w:sep="0" w:space="708" w:equalWidth="1"/>
        </w:sectPr>
      </w:pPr>
      <w:r>
        <w:rPr>
          <w:color w:val="000000"/>
        </w:rPr>
      </w:r>
      <w:r>
        <w:rPr>
          <w:color w:val="000000"/>
        </w:rPr>
      </w:r>
    </w:p>
    <w:p>
      <w:pPr>
        <w:pBdr/>
        <w:spacing/>
        <w:ind/>
        <w:jc w:val="center"/>
        <w:rPr/>
      </w:pPr>
      <w:r>
        <w:t xml:space="preserve">Приложение 1</w:t>
      </w:r>
      <w:r/>
    </w:p>
    <w:p>
      <w:pPr>
        <w:pBdr/>
        <w:spacing/>
        <w:ind/>
        <w:jc w:val="center"/>
        <w:rPr>
          <w:b/>
          <w:iCs/>
        </w:rPr>
      </w:pPr>
      <w:r>
        <w:rPr>
          <w:b/>
          <w:iCs/>
        </w:rPr>
        <w:t xml:space="preserve">КОНКРЕТИЗАЦИЯ ДОСТИЖЕНИЯ ЛИЧНОСТНЫХ РЕЗУЛЬТАТОВ</w:t>
      </w:r>
      <w:r>
        <w:rPr>
          <w:b/>
          <w:iCs/>
        </w:rPr>
      </w:r>
    </w:p>
    <w:p>
      <w:pPr>
        <w:pBdr/>
        <w:shd w:val="clear" w:color="auto" w:fill="ffff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tbl>
      <w:tblPr>
        <w:tblW w:w="153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634"/>
        <w:gridCol w:w="3023"/>
        <w:gridCol w:w="2815"/>
        <w:gridCol w:w="2293"/>
      </w:tblGrid>
      <w:tr>
        <w:trPr>
          <w:trHeight w:val="652"/>
        </w:trPr>
        <w:tc>
          <w:tcPr>
            <w:shd w:val="clear" w:color="auto" w:fill="auto"/>
            <w:tcBorders/>
            <w:tcW w:w="36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36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урока (тема, дидактическая единица, тип урока, воспитательные задачи)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30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организации деятельности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59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Продукт деятельности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2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Оценка процесса формирования ЛР</w:t>
            </w:r>
            <w:r>
              <w:rPr>
                <w:b/>
                <w:bCs/>
              </w:rPr>
            </w:r>
          </w:p>
        </w:tc>
      </w:tr>
      <w:tr>
        <w:trPr>
          <w:trHeight w:val="652"/>
        </w:trPr>
        <w:tc>
          <w:tcPr>
            <w:shd w:val="clear" w:color="auto" w:fill="auto"/>
            <w:tcBorders/>
            <w:tcW w:w="3627" w:type="dxa"/>
            <w:textDirection w:val="lrTb"/>
            <w:noWrap w:val="false"/>
          </w:tcPr>
          <w:p>
            <w:pPr>
              <w:pBdr/>
              <w:spacing/>
              <w:ind/>
              <w:rPr>
                <w:shd w:val="clear" w:color="auto" w:fill="ffffff"/>
              </w:rPr>
            </w:pPr>
            <w:r>
              <w:rPr>
                <w:bCs/>
              </w:rPr>
              <w:t xml:space="preserve">ЛР 1. </w:t>
            </w:r>
            <w:r>
              <w:rPr>
                <w:shd w:val="clear" w:color="auto" w:fill="ffffff"/>
              </w:rPr>
              <w:t xml:space="preserve">Осознающий себя гражданином и защитником великой страны</w:t>
            </w:r>
            <w:r>
              <w:rPr>
                <w:shd w:val="clear" w:color="auto" w:fill="ffffff"/>
              </w:rPr>
            </w:r>
          </w:p>
          <w:p>
            <w:pPr>
              <w:pBdr/>
              <w:spacing/>
              <w:ind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pBdr/>
              <w:spacing/>
              <w:ind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  <w:r>
              <w:rPr>
                <w:shd w:val="clear" w:color="auto" w:fill="ffffff"/>
              </w:rPr>
            </w:r>
          </w:p>
          <w:p>
            <w:pPr>
              <w:pBdr/>
              <w:spacing/>
              <w:ind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auto"/>
            <w:tcBorders/>
            <w:tcW w:w="36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«Республика Башкортостан. Традиции и обычаи» (4)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формирование уважения к своей родине, стране;</w:t>
            </w:r>
            <w:r>
              <w:rPr>
                <w:bCs/>
                <w:iCs/>
                <w:color w:val="000000"/>
              </w:rPr>
            </w:r>
          </w:p>
          <w:p>
            <w:pPr>
              <w:pBdr/>
              <w:spacing/>
              <w:ind/>
              <w:jc w:val="both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формирование у студентов позитивных ценностей и установок на уважение, принятие и понимание богатого многообразия культур народов, их традиций и этнических ценностей;</w:t>
            </w:r>
            <w:r>
              <w:rPr>
                <w:color w:val="000000"/>
              </w:rPr>
            </w:r>
          </w:p>
          <w:p>
            <w:pPr>
              <w:pStyle w:val="944"/>
              <w:pBdr/>
              <w:shd w:val="clear" w:color="auto" w:fill="ffffff"/>
              <w:spacing w:after="0" w:before="0"/>
              <w:ind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lang w:eastAsia="zh-CN"/>
              </w:rPr>
              <w:t xml:space="preserve">воспитание </w:t>
            </w:r>
            <w:r>
              <w:rPr>
                <w:color w:val="000000"/>
              </w:rPr>
              <w:t xml:space="preserve">культуры толерантности и межнационального согласия, а также предупреждение экстремистских проявлений и формирование социально-психологической устойчивости</w:t>
            </w:r>
            <w:r>
              <w:rPr>
                <w:color w:val="000000"/>
                <w:lang w:eastAsia="zh-CN"/>
              </w:rPr>
              <w:t xml:space="preserve">;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формирование</w:t>
            </w:r>
            <w:r>
              <w:rPr>
                <w:bCs/>
                <w:color w:val="000000"/>
              </w:rPr>
              <w:t xml:space="preserve"> культуры потребления информации, навыков отбора и критического анализа информации, умения ориентироваться в информационном пространства</w:t>
            </w:r>
            <w:r>
              <w:rPr>
                <w:bCs/>
                <w:iCs/>
                <w:color w:val="000000"/>
              </w:rPr>
            </w:r>
          </w:p>
        </w:tc>
        <w:tc>
          <w:tcPr>
            <w:shd w:val="clear" w:color="auto" w:fill="auto"/>
            <w:tcBorders/>
            <w:tcW w:w="309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Осуществление контроля знаний, полученных на прошлом уроке. </w:t>
            </w:r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>
              <w:t xml:space="preserve">Проведение этнокультурного квеста «Дружба народов», просмотр видео роликов о республике, традиция и обычаях народов, проживающих на территории РБ, участие в мастер-классах. </w:t>
            </w:r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Bdr/>
              <w:shd w:val="clear" w:color="auto" w:fill="ffffff"/>
              <w:spacing/>
              <w:ind/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Выполнение проектной работы «</w:t>
            </w:r>
            <w:r>
              <w:rPr>
                <w:color w:val="000000"/>
              </w:rPr>
              <w:t xml:space="preserve">Туристическиие</w:t>
            </w:r>
            <w:r>
              <w:rPr>
                <w:color w:val="000000"/>
              </w:rPr>
              <w:t xml:space="preserve"> маршруты РБ», работа в группах </w:t>
            </w:r>
            <w:r>
              <w:rPr>
                <w:color w:val="000000"/>
                <w:lang w:eastAsia="zh-CN"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/>
            <w:tcW w:w="259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</w:rPr>
            </w:pPr>
            <w:r>
              <w:t xml:space="preserve">Патриотически воспитанная личность с четкой гражданской позицией и 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/>
            </w:pPr>
            <w:r>
              <w:rPr>
                <w:iCs/>
              </w:rPr>
              <w:t xml:space="preserve">уважением к памяти защитников Отечества и подвигам Героев Отечества, закону и правопорядку, человеку труда и старшему поколению, с взаимным уважением, бережным </w:t>
            </w:r>
            <w:r>
              <w:rPr>
                <w:iCs/>
              </w:rPr>
              <w:t xml:space="preserve">отношением  к</w:t>
            </w:r>
            <w:r>
              <w:rPr>
                <w:iCs/>
              </w:rPr>
              <w:t xml:space="preserve"> культурному наследию и традициям многонационального народа Российской Федерации.</w:t>
            </w:r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>
              <w:t xml:space="preserve">Разработка туристического маршрута по достопримечательностям Республики Башкортостан </w:t>
            </w:r>
            <w:r/>
          </w:p>
        </w:tc>
        <w:tc>
          <w:tcPr>
            <w:shd w:val="clear" w:color="auto" w:fill="auto"/>
            <w:tcBorders/>
            <w:tcW w:w="229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- эмоциональное отношение к своей родине;</w:t>
            </w:r>
            <w:r/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  <w:t xml:space="preserve">- демонстрация личностного интереса к истории, традициям, обычаям народов, проживающих на территории республики;  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  <w:t xml:space="preserve">- навыки анализа и интерпретации информации из различных источников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shd w:val="clear" w:color="auto" w:fill="auto"/>
            <w:tcBorders/>
            <w:tcW w:w="3627" w:type="dxa"/>
            <w:textDirection w:val="lrTb"/>
            <w:noWrap w:val="false"/>
          </w:tcPr>
          <w:p>
            <w:pPr>
              <w:pBdr/>
              <w:spacing/>
              <w:ind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ЛР</w:t>
            </w:r>
            <w:r>
              <w:rPr>
                <w:shd w:val="clear" w:color="auto" w:fill="ffffff"/>
              </w:rPr>
              <w:t xml:space="preserve"> 8.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  <w:r>
              <w:rPr>
                <w:shd w:val="clear" w:color="auto" w:fill="ffffff"/>
              </w:rPr>
            </w:r>
          </w:p>
          <w:p>
            <w:pPr>
              <w:pBdr/>
              <w:spacing/>
              <w:ind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pBdr/>
              <w:spacing/>
              <w:ind/>
              <w:rPr/>
            </w:pPr>
            <w:r>
              <w:rPr>
                <w:shd w:val="clear" w:color="auto" w:fill="ffffff"/>
              </w:rPr>
              <w:t xml:space="preserve">ЛР 13. Демонстрирующий умение эффективно взаимодействовать в команде, вести диалог, в том числе с использованием средств коммуникации</w:t>
            </w:r>
            <w:r/>
          </w:p>
        </w:tc>
        <w:tc>
          <w:tcPr>
            <w:shd w:val="clear" w:color="auto" w:fill="auto"/>
            <w:tcBorders/>
            <w:tcW w:w="3695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</w:rPr>
            </w:pPr>
            <w:r>
              <w:rPr>
                <w:b/>
                <w:bCs/>
              </w:rPr>
              <w:t xml:space="preserve">Тема «A </w:t>
            </w:r>
            <w:r>
              <w:rPr>
                <w:b/>
                <w:bCs/>
              </w:rPr>
              <w:t xml:space="preserve">job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interview</w:t>
            </w:r>
            <w:r>
              <w:rPr>
                <w:b/>
                <w:bCs/>
              </w:rPr>
              <w:t xml:space="preserve">/ </w:t>
            </w:r>
            <w:r>
              <w:rPr>
                <w:b/>
                <w:bCs/>
                <w:lang w:eastAsia="zh-CN"/>
              </w:rPr>
              <w:t xml:space="preserve">Собеседование о приеме на работу, составление резюме</w:t>
            </w:r>
            <w:r>
              <w:rPr>
                <w:b/>
                <w:bCs/>
              </w:rPr>
              <w:t xml:space="preserve">» (2 ч.)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Воспитательная задача:</w:t>
            </w:r>
            <w:r>
              <w:rPr>
                <w:bCs/>
                <w:i/>
                <w:color w:val="000000"/>
              </w:rPr>
            </w:r>
          </w:p>
          <w:p>
            <w:pPr>
              <w:pBdr/>
              <w:spacing/>
              <w:ind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формирование уважения к своей будущей профессии;</w:t>
            </w:r>
            <w:r>
              <w:rPr>
                <w:bCs/>
                <w:iCs/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формирование представления о возможности карьерного роста при условии непрерывного образования;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lang w:eastAsia="zh-CN"/>
              </w:rPr>
              <w:t xml:space="preserve">воспитание понимания у учащихся важности и необходимости реализации своих умений и способностей через выбранную профессию, направленных на самосовершенствование;</w:t>
            </w:r>
            <w:r>
              <w:rPr>
                <w:color w:val="000000"/>
              </w:rPr>
            </w:r>
          </w:p>
          <w:p>
            <w:pPr>
              <w:pBdr/>
              <w:spacing/>
              <w:ind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- формирование</w:t>
            </w:r>
            <w:r>
              <w:rPr>
                <w:bCs/>
                <w:color w:val="000000"/>
              </w:rPr>
              <w:t xml:space="preserve"> культуры потребления информации, навыков отбора и критического анализа информации, умения ориентироваться в информационном пространстве</w:t>
            </w:r>
            <w:r>
              <w:rPr>
                <w:bCs/>
                <w:iCs/>
                <w:color w:val="000000"/>
              </w:rPr>
            </w:r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hd w:val="clear" w:color="auto" w:fill="ffffff"/>
              <w:spacing w:after="100" w:afterAutospacing="1" w:before="100" w:beforeAutospacing="1"/>
              <w:ind/>
              <w:rPr>
                <w:color w:val="333333"/>
                <w:lang w:eastAsia="zh-CN"/>
              </w:rPr>
            </w:pPr>
            <w:r>
              <w:rPr>
                <w:color w:val="333333"/>
                <w:lang w:eastAsia="zh-CN"/>
              </w:rPr>
            </w:r>
            <w:r>
              <w:rPr>
                <w:color w:val="333333"/>
                <w:lang w:eastAsia="zh-CN"/>
              </w:rPr>
            </w:r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309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Осуществление контроля знаний, полученных на прошлом уроке. Заполнение заявления о приеме на работу. </w:t>
            </w:r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>
              <w:t xml:space="preserve">Просмотр видео преподавателя с презентацией о том, какие моменты нужно учитывать при прохождении интервью у работодателя. </w:t>
            </w:r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>
              <w:t xml:space="preserve">Ролевая игра «Босс-Подчиненный» Группу делим на 2 части, Одни студенты – работодатели, 2 группа – будущие сотрудники. В течение 5-10 минут «Работодатели» должны составить 10 вопросов для будущих сотрудников, а «Сотрудники» должны </w:t>
            </w:r>
            <w:r>
              <w:t xml:space="preserve">составить  презентацию</w:t>
            </w:r>
            <w:r>
              <w:t xml:space="preserve"> о себе. Затем меняемся местами.  </w:t>
            </w:r>
            <w:r/>
          </w:p>
          <w:p>
            <w:pPr>
              <w:pBdr/>
              <w:shd w:val="clear" w:color="auto" w:fill="ffffff"/>
              <w:spacing/>
              <w:ind/>
              <w:rPr>
                <w:lang w:eastAsia="zh-CN"/>
              </w:rPr>
            </w:pPr>
            <w:r>
              <w:t xml:space="preserve"> </w:t>
            </w:r>
            <w:r>
              <w:rPr>
                <w:lang w:eastAsia="zh-CN"/>
              </w:rPr>
            </w:r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2599" w:type="dxa"/>
            <w:textDirection w:val="lrTb"/>
            <w:noWrap w:val="false"/>
          </w:tcPr>
          <w:p>
            <w:pPr>
              <w:pBdr/>
              <w:spacing/>
              <w:ind/>
              <w:rPr>
                <w:lang w:eastAsia="zh-CN"/>
              </w:rPr>
            </w:pPr>
            <w:r>
              <w:t xml:space="preserve"> Хорошо продуманный диалог «Boss-</w:t>
            </w:r>
            <w:r>
              <w:t xml:space="preserve">Worker</w:t>
            </w:r>
            <w:r>
              <w:t xml:space="preserve">»</w:t>
            </w:r>
            <w:r>
              <w:rPr>
                <w:lang w:eastAsia="zh-CN"/>
              </w:rPr>
              <w:t xml:space="preserve">, составленный по структуре и с использованием данного лексического материала на тему «Трудоустройство». </w:t>
            </w:r>
            <w:r>
              <w:rPr>
                <w:lang w:eastAsia="zh-CN"/>
              </w:rPr>
            </w:r>
          </w:p>
        </w:tc>
        <w:tc>
          <w:tcPr>
            <w:shd w:val="clear" w:color="auto" w:fill="auto"/>
            <w:tcBorders/>
            <w:tcW w:w="229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- эмоциональное отношение к своей будущей профессии</w:t>
            </w:r>
            <w:r/>
          </w:p>
          <w:p>
            <w:pPr>
              <w:pBdr/>
              <w:spacing/>
              <w:ind/>
              <w:rPr/>
            </w:pPr>
            <w:r>
              <w:t xml:space="preserve">- уровень мотивации проявления стремления работать по своей специальности</w:t>
            </w:r>
            <w:r/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  <w:t xml:space="preserve">- навыки анализа и интерпретации информации из различных источников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  <w:t xml:space="preserve">- демонстрация личностного интереса к профессиональному росту </w:t>
            </w:r>
            <w:r>
              <w:rPr>
                <w:bCs/>
              </w:rPr>
            </w:r>
          </w:p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Bdr/>
        <w:shd w:val="clear" w:color="auto" w:fill="ffffff"/>
        <w:spacing/>
        <w:ind w:right="253"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sectPr>
      <w:footnotePr/>
      <w:endnotePr/>
      <w:type w:val="nextPage"/>
      <w:pgSz w:h="11906" w:orient="landscape" w:w="16838"/>
      <w:pgMar w:top="746" w:right="1134" w:bottom="1276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MingLiU">
    <w:panose1 w:val="02020603020101020101"/>
  </w:font>
  <w:font w:name="Noto Sans Symbols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OfficinaSansBookC">
    <w:panose1 w:val="020F0502020204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pBdr/>
      <w:spacing/>
      <w:ind/>
      <w:jc w:val="right"/>
      <w:rPr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955"/>
      <w:pBdr/>
      <w:spacing/>
      <w:ind/>
      <w:jc w:val="center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pBdr/>
      <w:spacing/>
      <w:ind/>
      <w:jc w:val="right"/>
      <w:rPr/>
    </w:pPr>
    <w:r/>
    <w:r/>
  </w:p>
  <w:p>
    <w:pPr>
      <w:pStyle w:val="95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spacing/>
        <w:ind w:hanging="140" w:left="247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140" w:left="929"/>
      </w:pPr>
      <w:rPr/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140" w:left="1619"/>
      </w:pPr>
      <w:rPr/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40" w:left="2309"/>
      </w:pPr>
      <w:rPr/>
      <w:start w:val="1"/>
      <w:suff w:val="tab"/>
    </w:lvl>
    <w:lvl w:ilvl="4">
      <w:isLgl w:val="false"/>
      <w:lvlJc w:val="left"/>
      <w:lvlText w:val="•"/>
      <w:numFmt w:val="bullet"/>
      <w:pPr>
        <w:pBdr/>
        <w:spacing/>
        <w:ind w:hanging="140" w:left="2999"/>
      </w:pPr>
      <w:rPr/>
      <w:start w:val="1"/>
      <w:suff w:val="tab"/>
    </w:lvl>
    <w:lvl w:ilvl="5">
      <w:isLgl w:val="false"/>
      <w:lvlJc w:val="left"/>
      <w:lvlText w:val="•"/>
      <w:numFmt w:val="bullet"/>
      <w:pPr>
        <w:pBdr/>
        <w:spacing/>
        <w:ind w:hanging="140" w:left="3689"/>
      </w:pPr>
      <w:rPr/>
      <w:start w:val="1"/>
      <w:suff w:val="tab"/>
    </w:lvl>
    <w:lvl w:ilvl="6">
      <w:isLgl w:val="false"/>
      <w:lvlJc w:val="left"/>
      <w:lvlText w:val="•"/>
      <w:numFmt w:val="bullet"/>
      <w:pPr>
        <w:pBdr/>
        <w:spacing/>
        <w:ind w:hanging="140" w:left="4379"/>
      </w:pPr>
      <w:rPr/>
      <w:start w:val="1"/>
      <w:suff w:val="tab"/>
    </w:lvl>
    <w:lvl w:ilvl="7">
      <w:isLgl w:val="false"/>
      <w:lvlJc w:val="left"/>
      <w:lvlText w:val="•"/>
      <w:numFmt w:val="bullet"/>
      <w:pPr>
        <w:pBdr/>
        <w:spacing/>
        <w:ind w:hanging="140" w:left="5069"/>
      </w:pPr>
      <w:rPr/>
      <w:start w:val="1"/>
      <w:suff w:val="tab"/>
    </w:lvl>
    <w:lvl w:ilvl="8">
      <w:isLgl w:val="false"/>
      <w:lvlJc w:val="left"/>
      <w:lvlText w:val="•"/>
      <w:numFmt w:val="bullet"/>
      <w:pPr>
        <w:pBdr/>
        <w:spacing/>
        <w:ind w:hanging="140" w:left="5759"/>
      </w:pPr>
      <w:rPr/>
      <w:start w:val="1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41" w:left="454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 Symbols" w:hAnsi="Noto Sans Symbols" w:eastAsia="Noto Sans Symbols" w:cs="Noto Sans Symbol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 Symbols" w:hAnsi="Noto Sans Symbols" w:eastAsia="Noto Sans Symbols" w:cs="Noto Sans Symbol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 Symbols" w:hAnsi="Noto Sans Symbols" w:eastAsia="Noto Sans Symbols" w:cs="Noto Sans Symbol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 Symbols" w:hAnsi="Noto Sans Symbols" w:eastAsia="Noto Sans Symbols" w:cs="Noto Sans Symbol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 Symbols" w:hAnsi="Noto Sans Symbols" w:eastAsia="Noto Sans Symbols" w:cs="Noto Sans Symbols"/>
      </w:rPr>
      <w:start w:val="1"/>
      <w:suff w:val="tab"/>
    </w:lvl>
  </w:abstractNum>
  <w:abstractNum w:abstractNumId="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lvl w:ilvl="0">
      <w:isLgl w:val="false"/>
      <w:lvlJc w:val="left"/>
      <w:lvlText w:val="—"/>
      <w:numFmt w:val="bullet"/>
      <w:pPr>
        <w:pBdr/>
        <w:spacing/>
        <w:ind w:hanging="341" w:left="454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 Symbols" w:hAnsi="Noto Sans Symbols" w:eastAsia="Noto Sans Symbols" w:cs="Noto Sans Symbol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 Symbols" w:hAnsi="Noto Sans Symbols" w:eastAsia="Noto Sans Symbols" w:cs="Noto Sans Symbol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 Symbols" w:hAnsi="Noto Sans Symbols" w:eastAsia="Noto Sans Symbols" w:cs="Noto Sans Symbol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 Symbols" w:hAnsi="Noto Sans Symbols" w:eastAsia="Noto Sans Symbols" w:cs="Noto Sans Symbol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 Symbols" w:hAnsi="Noto Sans Symbols" w:eastAsia="Noto Sans Symbols" w:cs="Noto Sans Symbols"/>
      </w:rPr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OfficinaSansBookC" w:hAnsi="OfficinaSansBookC" w:eastAsia="OfficinaSansBookC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126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8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0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2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4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6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8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0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20"/>
      </w:pPr>
      <w:rPr>
        <w:rFonts w:cs="Times New Roman"/>
      </w:rPr>
      <w:start w:val="1"/>
      <w:suff w:val="tab"/>
    </w:lvl>
  </w:abstractNum>
  <w:abstractNum w:abstractNumId="1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tabs>
          <w:tab w:val="num" w:leader="none" w:pos="810"/>
        </w:tabs>
        <w:spacing/>
        <w:ind w:hanging="450" w:left="81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eastAsia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>
        <w:rFonts w:cs="Times New Roman"/>
      </w:rPr>
      <w:start w:val="1"/>
      <w:suff w:val="tab"/>
    </w:lvl>
  </w:abstractNum>
  <w:abstractNum w:abstractNumId="16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spacing/>
        <w:ind w:hanging="360" w:left="1069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18">
    <w:lvl w:ilvl="0">
      <w:isLgl w:val="false"/>
      <w:lvlJc w:val="left"/>
      <w:lvlText w:val=""/>
      <w:numFmt w:val="bullet"/>
      <w:pPr>
        <w:pBdr/>
        <w:tabs>
          <w:tab w:val="num" w:leader="none" w:pos="567"/>
        </w:tabs>
        <w:spacing/>
        <w:ind w:hanging="567" w:left="567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0">
    <w:lvl w:ilvl="0">
      <w:isLgl w:val="false"/>
      <w:lvlJc w:val="left"/>
      <w:lvlText w:val="%1."/>
      <w:numFmt w:val="decimal"/>
      <w:pPr>
        <w:pBdr/>
        <w:spacing/>
        <w:ind w:hanging="360" w:left="332"/>
      </w:pPr>
      <w:rPr>
        <w:rFonts w:hint="default"/>
        <w:b/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7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4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3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092"/>
      </w:pPr>
      <w:rPr/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eastAsia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5"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spacing/>
        <w:ind w:hanging="360" w:left="1069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27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8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%1."/>
      <w:numFmt w:val="decimal"/>
      <w:pPr>
        <w:pBdr/>
        <w:spacing/>
        <w:ind w:hanging="360" w:left="100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4"/>
      </w:pPr>
      <w:rPr/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num w:numId="1">
    <w:abstractNumId w:val="18"/>
  </w:num>
  <w:num w:numId="2">
    <w:abstractNumId w:val="9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5"/>
  </w:num>
  <w:num w:numId="6">
    <w:abstractNumId w:val="17"/>
  </w:num>
  <w:num w:numId="7">
    <w:abstractNumId w:val="26"/>
  </w:num>
  <w:num w:numId="8">
    <w:abstractNumId w:val="31"/>
  </w:num>
  <w:num w:numId="9">
    <w:abstractNumId w:val="34"/>
  </w:num>
  <w:num w:numId="10">
    <w:abstractNumId w:val="4"/>
  </w:num>
  <w:num w:numId="11">
    <w:abstractNumId w:val="28"/>
  </w:num>
  <w:num w:numId="12">
    <w:abstractNumId w:val="22"/>
  </w:num>
  <w:num w:numId="13">
    <w:abstractNumId w:val="33"/>
  </w:num>
  <w:num w:numId="14">
    <w:abstractNumId w:val="24"/>
  </w:num>
  <w:num w:numId="15">
    <w:abstractNumId w:val="7"/>
  </w:num>
  <w:num w:numId="16">
    <w:abstractNumId w:val="8"/>
  </w:num>
  <w:num w:numId="17">
    <w:abstractNumId w:val="3"/>
  </w:num>
  <w:num w:numId="18">
    <w:abstractNumId w:val="32"/>
  </w:num>
  <w:num w:numId="19">
    <w:abstractNumId w:val="0"/>
  </w:num>
  <w:num w:numId="20">
    <w:abstractNumId w:val="25"/>
  </w:num>
  <w:num w:numId="21">
    <w:abstractNumId w:val="6"/>
  </w:num>
  <w:num w:numId="22">
    <w:abstractNumId w:val="16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30"/>
  </w:num>
  <w:num w:numId="28">
    <w:abstractNumId w:val="21"/>
  </w:num>
  <w:num w:numId="29">
    <w:abstractNumId w:val="19"/>
  </w:num>
  <w:num w:numId="30">
    <w:abstractNumId w:val="1"/>
  </w:num>
  <w:num w:numId="31">
    <w:abstractNumId w:val="35"/>
  </w:num>
  <w:num w:numId="32">
    <w:abstractNumId w:val="5"/>
  </w:num>
  <w:num w:numId="33">
    <w:abstractNumId w:val="11"/>
  </w:num>
  <w:num w:numId="34">
    <w:abstractNumId w:val="29"/>
  </w:num>
  <w:num w:numId="35">
    <w:abstractNumId w:val="14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0">
    <w:name w:val="Heading 2 Char"/>
    <w:basedOn w:val="779"/>
    <w:link w:val="7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79"/>
    <w:link w:val="7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79"/>
    <w:link w:val="77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79"/>
    <w:link w:val="7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79"/>
    <w:link w:val="77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79"/>
    <w:link w:val="77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79"/>
    <w:link w:val="77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79"/>
    <w:link w:val="77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779"/>
    <w:link w:val="7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3">
    <w:name w:val="Quote Char"/>
    <w:basedOn w:val="779"/>
    <w:link w:val="79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7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7">
    <w:name w:val="Intense Quote Char"/>
    <w:basedOn w:val="779"/>
    <w:link w:val="79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7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77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7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7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7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7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4">
    <w:name w:val="Endnote Text Char"/>
    <w:basedOn w:val="779"/>
    <w:link w:val="929"/>
    <w:uiPriority w:val="99"/>
    <w:semiHidden/>
    <w:pPr>
      <w:pBdr/>
      <w:spacing/>
      <w:ind/>
    </w:pPr>
    <w:rPr>
      <w:sz w:val="20"/>
      <w:szCs w:val="20"/>
    </w:rPr>
  </w:style>
  <w:style w:type="character" w:styleId="187">
    <w:name w:val="FollowedHyperlink"/>
    <w:basedOn w:val="77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69" w:default="1">
    <w:name w:val="Normal"/>
    <w:qFormat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paragraph" w:styleId="770">
    <w:name w:val="Heading 1"/>
    <w:basedOn w:val="769"/>
    <w:link w:val="966"/>
    <w:uiPriority w:val="9"/>
    <w:qFormat/>
    <w:pPr>
      <w:pBdr/>
      <w:spacing w:after="100" w:afterAutospacing="1" w:before="100" w:beforeAutospacing="1"/>
      <w:ind/>
      <w:outlineLvl w:val="0"/>
    </w:pPr>
    <w:rPr>
      <w:b/>
      <w:bCs/>
      <w:sz w:val="48"/>
      <w:szCs w:val="48"/>
    </w:rPr>
  </w:style>
  <w:style w:type="paragraph" w:styleId="771">
    <w:name w:val="Heading 2"/>
    <w:basedOn w:val="769"/>
    <w:next w:val="769"/>
    <w:link w:val="7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772">
    <w:name w:val="Heading 3"/>
    <w:basedOn w:val="769"/>
    <w:next w:val="769"/>
    <w:link w:val="78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73">
    <w:name w:val="Heading 4"/>
    <w:basedOn w:val="769"/>
    <w:next w:val="769"/>
    <w:link w:val="7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4">
    <w:name w:val="Heading 5"/>
    <w:basedOn w:val="769"/>
    <w:next w:val="769"/>
    <w:link w:val="78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paragraph" w:styleId="775">
    <w:name w:val="Heading 6"/>
    <w:basedOn w:val="769"/>
    <w:next w:val="769"/>
    <w:link w:val="78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6">
    <w:name w:val="Heading 7"/>
    <w:basedOn w:val="769"/>
    <w:next w:val="769"/>
    <w:link w:val="78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7">
    <w:name w:val="Heading 8"/>
    <w:basedOn w:val="769"/>
    <w:next w:val="769"/>
    <w:link w:val="78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8">
    <w:name w:val="Heading 9"/>
    <w:basedOn w:val="769"/>
    <w:next w:val="769"/>
    <w:link w:val="79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 w:default="1">
    <w:name w:val="Default Paragraph Font"/>
    <w:uiPriority w:val="1"/>
    <w:semiHidden/>
    <w:unhideWhenUsed/>
    <w:pPr>
      <w:pBdr/>
      <w:spacing/>
      <w:ind/>
    </w:pPr>
  </w:style>
  <w:style w:type="table" w:styleId="78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1" w:default="1">
    <w:name w:val="No List"/>
    <w:uiPriority w:val="99"/>
    <w:semiHidden/>
    <w:unhideWhenUsed/>
    <w:pPr>
      <w:pBdr/>
      <w:spacing/>
      <w:ind/>
    </w:pPr>
  </w:style>
  <w:style w:type="character" w:styleId="782" w:customStyle="1">
    <w:name w:val="Heading 1 Char"/>
    <w:basedOn w:val="77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83" w:customStyle="1">
    <w:name w:val="Заголовок 2 Знак"/>
    <w:basedOn w:val="779"/>
    <w:link w:val="771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84" w:customStyle="1">
    <w:name w:val="Заголовок 3 Знак"/>
    <w:basedOn w:val="779"/>
    <w:link w:val="77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85" w:customStyle="1">
    <w:name w:val="Заголовок 4 Знак"/>
    <w:basedOn w:val="779"/>
    <w:link w:val="77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Заголовок 5 Знак"/>
    <w:basedOn w:val="779"/>
    <w:link w:val="77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Заголовок 6 Знак"/>
    <w:basedOn w:val="779"/>
    <w:link w:val="77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Заголовок 7 Знак"/>
    <w:basedOn w:val="779"/>
    <w:link w:val="77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Заголовок 8 Знак"/>
    <w:basedOn w:val="779"/>
    <w:link w:val="77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Заголовок 9 Знак"/>
    <w:basedOn w:val="779"/>
    <w:link w:val="77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91">
    <w:name w:val="No Spacing"/>
    <w:uiPriority w:val="1"/>
    <w:qFormat/>
    <w:pPr>
      <w:pBdr/>
      <w:spacing/>
      <w:ind/>
    </w:pPr>
  </w:style>
  <w:style w:type="paragraph" w:styleId="792">
    <w:name w:val="Title"/>
    <w:basedOn w:val="769"/>
    <w:next w:val="769"/>
    <w:link w:val="79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93" w:customStyle="1">
    <w:name w:val="Заголовок Знак"/>
    <w:basedOn w:val="779"/>
    <w:link w:val="792"/>
    <w:uiPriority w:val="10"/>
    <w:pPr>
      <w:pBdr/>
      <w:spacing/>
      <w:ind/>
    </w:pPr>
    <w:rPr>
      <w:sz w:val="48"/>
      <w:szCs w:val="48"/>
    </w:rPr>
  </w:style>
  <w:style w:type="character" w:styleId="794" w:customStyle="1">
    <w:name w:val="Subtitle Char"/>
    <w:basedOn w:val="779"/>
    <w:uiPriority w:val="11"/>
    <w:pPr>
      <w:pBdr/>
      <w:spacing/>
      <w:ind/>
    </w:pPr>
    <w:rPr>
      <w:sz w:val="24"/>
      <w:szCs w:val="24"/>
    </w:rPr>
  </w:style>
  <w:style w:type="paragraph" w:styleId="795">
    <w:name w:val="Quote"/>
    <w:basedOn w:val="769"/>
    <w:next w:val="769"/>
    <w:link w:val="796"/>
    <w:uiPriority w:val="29"/>
    <w:qFormat/>
    <w:pPr>
      <w:pBdr/>
      <w:spacing/>
      <w:ind w:right="720" w:left="720"/>
    </w:pPr>
    <w:rPr>
      <w:i/>
    </w:rPr>
  </w:style>
  <w:style w:type="character" w:styleId="796" w:customStyle="1">
    <w:name w:val="Цитата 2 Знак"/>
    <w:link w:val="795"/>
    <w:uiPriority w:val="29"/>
    <w:pPr>
      <w:pBdr/>
      <w:spacing/>
      <w:ind/>
    </w:pPr>
    <w:rPr>
      <w:i/>
    </w:rPr>
  </w:style>
  <w:style w:type="paragraph" w:styleId="797">
    <w:name w:val="Intense Quote"/>
    <w:basedOn w:val="769"/>
    <w:next w:val="769"/>
    <w:link w:val="79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98" w:customStyle="1">
    <w:name w:val="Выделенная цитата Знак"/>
    <w:link w:val="797"/>
    <w:uiPriority w:val="30"/>
    <w:pPr>
      <w:pBdr/>
      <w:spacing/>
      <w:ind/>
    </w:pPr>
    <w:rPr>
      <w:i/>
    </w:rPr>
  </w:style>
  <w:style w:type="character" w:styleId="799" w:customStyle="1">
    <w:name w:val="Header Char"/>
    <w:basedOn w:val="779"/>
    <w:uiPriority w:val="99"/>
    <w:pPr>
      <w:pBdr/>
      <w:spacing/>
      <w:ind/>
    </w:pPr>
  </w:style>
  <w:style w:type="character" w:styleId="800" w:customStyle="1">
    <w:name w:val="Footer Char"/>
    <w:basedOn w:val="779"/>
    <w:uiPriority w:val="99"/>
    <w:pPr>
      <w:pBdr/>
      <w:spacing/>
      <w:ind/>
    </w:pPr>
  </w:style>
  <w:style w:type="paragraph" w:styleId="801">
    <w:name w:val="Caption"/>
    <w:basedOn w:val="769"/>
    <w:next w:val="76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02" w:customStyle="1">
    <w:name w:val="Caption Char"/>
    <w:uiPriority w:val="99"/>
    <w:pPr>
      <w:pBdr/>
      <w:spacing/>
      <w:ind/>
    </w:pPr>
  </w:style>
  <w:style w:type="table" w:styleId="803" w:customStyle="1">
    <w:name w:val="Table Grid Light"/>
    <w:basedOn w:val="780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Plain Table 1"/>
    <w:basedOn w:val="780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Plain Table 2"/>
    <w:basedOn w:val="780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Plain Table 3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Plain Table 4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Plain Table 5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1 Light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1 Light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1 Light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1 Light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1 Light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1 Light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1 Light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2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2 - Accent 1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2 - Accent 2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2 - Accent 3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2 - Accent 4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2 - Accent 5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2 - Accent 6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3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3 - Accent 1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3 - Accent 2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3 - Accent 3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3 - Accent 4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3 - Accent 5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3 - Accent 6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4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4 - Accent 1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4 - Accent 2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4 - Accent 3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4 - Accent 4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4 - Accent 5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4 - Accent 6"/>
    <w:basedOn w:val="780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5 Dark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5 Dark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5 Dark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5 Dark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5 Dark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5 Dark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6 Colorful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6 Colorful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6 Colorful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6 Colorful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6 Colorful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6 Colorful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6 Colorful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7 Colorful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Grid Table 7 Colorful - Accent 1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7 Colorful - Accent 2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7 Colorful - Accent 3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Grid Table 7 Colorful - Accent 4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7 Colorful - Accent 5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7 Colorful - Accent 6"/>
    <w:basedOn w:val="780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1 Light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1 Light - Accent 1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1 Light - Accent 2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1 Light - Accent 3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1 Light - Accent 4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1 Light - Accent 5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1 Light - Accent 6"/>
    <w:basedOn w:val="78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2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2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2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2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2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2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3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3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3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3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3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3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4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4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4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4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4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4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5 Dark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5 Dark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5 Dark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5 Dark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5 Dark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5 Dark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5 Dark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6 Colorful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6 Colorful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6 Colorful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6 Colorful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6 Colorful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6 Colorful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6 Colorful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7 Colorful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st Table 7 Colorful - Accent 1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7 Colorful - Accent 2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7 Colorful - Accent 3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st Table 7 Colorful - Accent 4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7 Colorful - Accent 5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7 Colorful - Accent 6"/>
    <w:basedOn w:val="780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ned - Accent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ned - Accent 1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ned - Accent 2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ned - Accent 3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Lined - Accent 4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 5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6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Bordered &amp; Lined - Accent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Bordered &amp; Lined - Accent 1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Bordered &amp; Lined - Accent 2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Bordered &amp; Lined - Accent 3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Bordered &amp; Lined - Accent 4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 5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6"/>
    <w:basedOn w:val="780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- Accent 1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- Accent 2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- Accent 3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- Accent 4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- Accent 5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6"/>
    <w:basedOn w:val="780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8" w:customStyle="1">
    <w:name w:val="Footnote Text Char"/>
    <w:uiPriority w:val="99"/>
    <w:pPr>
      <w:pBdr/>
      <w:spacing/>
      <w:ind/>
    </w:pPr>
    <w:rPr>
      <w:sz w:val="18"/>
    </w:rPr>
  </w:style>
  <w:style w:type="paragraph" w:styleId="929">
    <w:name w:val="endnote text"/>
    <w:basedOn w:val="769"/>
    <w:link w:val="930"/>
    <w:uiPriority w:val="99"/>
    <w:semiHidden/>
    <w:unhideWhenUsed/>
    <w:pPr>
      <w:pBdr/>
      <w:spacing/>
      <w:ind/>
    </w:pPr>
    <w:rPr>
      <w:sz w:val="20"/>
    </w:rPr>
  </w:style>
  <w:style w:type="character" w:styleId="930" w:customStyle="1">
    <w:name w:val="Текст концевой сноски Знак"/>
    <w:link w:val="929"/>
    <w:uiPriority w:val="99"/>
    <w:pPr>
      <w:pBdr/>
      <w:spacing/>
      <w:ind/>
    </w:pPr>
    <w:rPr>
      <w:sz w:val="20"/>
    </w:rPr>
  </w:style>
  <w:style w:type="character" w:styleId="931">
    <w:name w:val="endnote reference"/>
    <w:basedOn w:val="779"/>
    <w:uiPriority w:val="99"/>
    <w:semiHidden/>
    <w:unhideWhenUsed/>
    <w:pPr>
      <w:pBdr/>
      <w:spacing/>
      <w:ind/>
    </w:pPr>
    <w:rPr>
      <w:vertAlign w:val="superscript"/>
    </w:rPr>
  </w:style>
  <w:style w:type="paragraph" w:styleId="932">
    <w:name w:val="toc 1"/>
    <w:basedOn w:val="769"/>
    <w:next w:val="769"/>
    <w:uiPriority w:val="39"/>
    <w:unhideWhenUsed/>
    <w:pPr>
      <w:pBdr/>
      <w:spacing w:after="57"/>
      <w:ind/>
    </w:pPr>
  </w:style>
  <w:style w:type="paragraph" w:styleId="933">
    <w:name w:val="toc 2"/>
    <w:basedOn w:val="769"/>
    <w:next w:val="769"/>
    <w:uiPriority w:val="39"/>
    <w:unhideWhenUsed/>
    <w:pPr>
      <w:pBdr/>
      <w:spacing w:after="57"/>
      <w:ind w:left="283"/>
    </w:pPr>
  </w:style>
  <w:style w:type="paragraph" w:styleId="934">
    <w:name w:val="toc 3"/>
    <w:basedOn w:val="769"/>
    <w:next w:val="769"/>
    <w:uiPriority w:val="39"/>
    <w:unhideWhenUsed/>
    <w:pPr>
      <w:pBdr/>
      <w:spacing w:after="57"/>
      <w:ind w:left="567"/>
    </w:pPr>
  </w:style>
  <w:style w:type="paragraph" w:styleId="935">
    <w:name w:val="toc 4"/>
    <w:basedOn w:val="769"/>
    <w:next w:val="769"/>
    <w:uiPriority w:val="39"/>
    <w:unhideWhenUsed/>
    <w:pPr>
      <w:pBdr/>
      <w:spacing w:after="57"/>
      <w:ind w:left="850"/>
    </w:pPr>
  </w:style>
  <w:style w:type="paragraph" w:styleId="936">
    <w:name w:val="toc 5"/>
    <w:basedOn w:val="769"/>
    <w:next w:val="769"/>
    <w:uiPriority w:val="39"/>
    <w:unhideWhenUsed/>
    <w:pPr>
      <w:pBdr/>
      <w:spacing w:after="57"/>
      <w:ind w:left="1134"/>
    </w:pPr>
  </w:style>
  <w:style w:type="paragraph" w:styleId="937">
    <w:name w:val="toc 6"/>
    <w:basedOn w:val="769"/>
    <w:next w:val="769"/>
    <w:uiPriority w:val="39"/>
    <w:unhideWhenUsed/>
    <w:pPr>
      <w:pBdr/>
      <w:spacing w:after="57"/>
      <w:ind w:left="1417"/>
    </w:pPr>
  </w:style>
  <w:style w:type="paragraph" w:styleId="938">
    <w:name w:val="toc 7"/>
    <w:basedOn w:val="769"/>
    <w:next w:val="769"/>
    <w:uiPriority w:val="39"/>
    <w:unhideWhenUsed/>
    <w:pPr>
      <w:pBdr/>
      <w:spacing w:after="57"/>
      <w:ind w:left="1701"/>
    </w:pPr>
  </w:style>
  <w:style w:type="paragraph" w:styleId="939">
    <w:name w:val="toc 8"/>
    <w:basedOn w:val="769"/>
    <w:next w:val="769"/>
    <w:uiPriority w:val="39"/>
    <w:unhideWhenUsed/>
    <w:pPr>
      <w:pBdr/>
      <w:spacing w:after="57"/>
      <w:ind w:left="1984"/>
    </w:pPr>
  </w:style>
  <w:style w:type="paragraph" w:styleId="940">
    <w:name w:val="toc 9"/>
    <w:basedOn w:val="769"/>
    <w:next w:val="769"/>
    <w:uiPriority w:val="39"/>
    <w:unhideWhenUsed/>
    <w:pPr>
      <w:pBdr/>
      <w:spacing w:after="57"/>
      <w:ind w:left="2268"/>
    </w:pPr>
  </w:style>
  <w:style w:type="paragraph" w:styleId="941">
    <w:name w:val="TOC Heading"/>
    <w:uiPriority w:val="39"/>
    <w:unhideWhenUsed/>
    <w:pPr>
      <w:pBdr/>
      <w:spacing/>
      <w:ind/>
    </w:pPr>
  </w:style>
  <w:style w:type="paragraph" w:styleId="942">
    <w:name w:val="table of figures"/>
    <w:basedOn w:val="769"/>
    <w:next w:val="769"/>
    <w:uiPriority w:val="99"/>
    <w:unhideWhenUsed/>
    <w:pPr>
      <w:pBdr/>
      <w:spacing/>
      <w:ind/>
    </w:pPr>
  </w:style>
  <w:style w:type="character" w:styleId="943">
    <w:name w:val="Hyperlink"/>
    <w:uiPriority w:val="99"/>
    <w:semiHidden/>
    <w:pPr>
      <w:pBdr/>
      <w:spacing/>
      <w:ind/>
    </w:pPr>
    <w:rPr>
      <w:rFonts w:cs="Times New Roman"/>
      <w:color w:val="0000ff"/>
      <w:u w:val="single"/>
    </w:rPr>
  </w:style>
  <w:style w:type="paragraph" w:styleId="944" w:customStyle="1">
    <w:name w:val="Обычный (Интернет)1"/>
    <w:basedOn w:val="769"/>
    <w:uiPriority w:val="99"/>
    <w:pPr>
      <w:pBdr/>
      <w:spacing w:after="100" w:afterAutospacing="1" w:before="100" w:beforeAutospacing="1"/>
      <w:ind/>
    </w:pPr>
  </w:style>
  <w:style w:type="paragraph" w:styleId="945">
    <w:name w:val="Body Text"/>
    <w:basedOn w:val="769"/>
    <w:link w:val="946"/>
    <w:uiPriority w:val="99"/>
    <w:pPr>
      <w:pBdr/>
      <w:spacing w:after="120"/>
      <w:ind/>
    </w:pPr>
    <w:rPr>
      <w:rFonts w:eastAsia="Calibri"/>
    </w:rPr>
  </w:style>
  <w:style w:type="character" w:styleId="946" w:customStyle="1">
    <w:name w:val="Основной текст Знак"/>
    <w:link w:val="945"/>
    <w:uiPriority w:val="99"/>
    <w:pPr>
      <w:pBdr/>
      <w:spacing/>
      <w:ind/>
    </w:pPr>
    <w:rPr>
      <w:rFonts w:ascii="Times New Roman" w:hAnsi="Times New Roman" w:cs="Times New Roman"/>
      <w:sz w:val="24"/>
      <w:szCs w:val="24"/>
      <w:lang w:eastAsia="ru-RU"/>
    </w:rPr>
  </w:style>
  <w:style w:type="paragraph" w:styleId="947">
    <w:name w:val="Subtitle"/>
    <w:basedOn w:val="769"/>
    <w:next w:val="945"/>
    <w:link w:val="948"/>
    <w:uiPriority w:val="99"/>
    <w:qFormat/>
    <w:pPr>
      <w:pBdr/>
      <w:spacing w:line="360" w:lineRule="auto"/>
      <w:ind/>
      <w:jc w:val="center"/>
    </w:pPr>
    <w:rPr>
      <w:rFonts w:eastAsia="Calibri"/>
      <w:b/>
      <w:sz w:val="20"/>
      <w:szCs w:val="20"/>
      <w:lang w:eastAsia="ar-SA"/>
    </w:rPr>
  </w:style>
  <w:style w:type="character" w:styleId="948" w:customStyle="1">
    <w:name w:val="Подзаголовок Знак"/>
    <w:link w:val="947"/>
    <w:uiPriority w:val="99"/>
    <w:pPr>
      <w:pBdr/>
      <w:spacing/>
      <w:ind/>
    </w:pPr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949">
    <w:name w:val="Balloon Text"/>
    <w:basedOn w:val="769"/>
    <w:link w:val="950"/>
    <w:uiPriority w:val="99"/>
    <w:semiHidden/>
    <w:pPr>
      <w:pBdr/>
      <w:spacing/>
      <w:ind/>
    </w:pPr>
    <w:rPr>
      <w:rFonts w:ascii="Tahoma" w:hAnsi="Tahoma" w:eastAsia="Calibri"/>
      <w:sz w:val="16"/>
      <w:szCs w:val="16"/>
    </w:rPr>
  </w:style>
  <w:style w:type="character" w:styleId="950" w:customStyle="1">
    <w:name w:val="Текст выноски Знак"/>
    <w:link w:val="949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951" w:customStyle="1">
    <w:name w:val="ConsPlusNormal"/>
    <w:pPr>
      <w:widowControl w:val="false"/>
      <w:pBdr/>
      <w:spacing/>
      <w:ind/>
    </w:pPr>
    <w:rPr>
      <w:rFonts w:ascii="Arial" w:hAnsi="Arial" w:eastAsia="Times New Roman" w:cs="Arial"/>
    </w:rPr>
  </w:style>
  <w:style w:type="character" w:styleId="952" w:customStyle="1">
    <w:name w:val="Гипертекстовая ссылка"/>
    <w:uiPriority w:val="99"/>
    <w:pPr>
      <w:pBdr/>
      <w:spacing/>
      <w:ind/>
    </w:pPr>
    <w:rPr>
      <w:rFonts w:cs="Times New Roman"/>
      <w:b/>
      <w:bCs/>
      <w:color w:val="106bbe"/>
    </w:rPr>
  </w:style>
  <w:style w:type="paragraph" w:styleId="953">
    <w:name w:val="Header"/>
    <w:basedOn w:val="769"/>
    <w:link w:val="954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rFonts w:eastAsia="Calibri"/>
    </w:rPr>
  </w:style>
  <w:style w:type="character" w:styleId="954" w:customStyle="1">
    <w:name w:val="Верхний колонтитул Знак"/>
    <w:link w:val="953"/>
    <w:uiPriority w:val="99"/>
    <w:pPr>
      <w:pBdr/>
      <w:spacing/>
      <w:ind/>
    </w:pPr>
    <w:rPr>
      <w:rFonts w:ascii="Times New Roman" w:hAnsi="Times New Roman" w:cs="Times New Roman"/>
      <w:sz w:val="24"/>
      <w:szCs w:val="24"/>
      <w:lang w:eastAsia="ru-RU"/>
    </w:rPr>
  </w:style>
  <w:style w:type="paragraph" w:styleId="955">
    <w:name w:val="Footer"/>
    <w:basedOn w:val="769"/>
    <w:link w:val="956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rFonts w:eastAsia="Calibri"/>
    </w:rPr>
  </w:style>
  <w:style w:type="character" w:styleId="956" w:customStyle="1">
    <w:name w:val="Нижний колонтитул Знак"/>
    <w:link w:val="955"/>
    <w:uiPriority w:val="99"/>
    <w:pPr>
      <w:pBdr/>
      <w:spacing/>
      <w:ind/>
    </w:pPr>
    <w:rPr>
      <w:rFonts w:ascii="Times New Roman" w:hAnsi="Times New Roman" w:cs="Times New Roman"/>
      <w:sz w:val="24"/>
      <w:szCs w:val="24"/>
      <w:lang w:eastAsia="ru-RU"/>
    </w:rPr>
  </w:style>
  <w:style w:type="table" w:styleId="957">
    <w:name w:val="Table Grid"/>
    <w:basedOn w:val="780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8" w:customStyle="1">
    <w:name w:val="Default"/>
    <w:uiPriority w:val="99"/>
    <w:pPr>
      <w:pBdr/>
      <w:spacing/>
      <w:ind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959">
    <w:name w:val="footnote text"/>
    <w:basedOn w:val="769"/>
    <w:link w:val="960"/>
    <w:uiPriority w:val="99"/>
    <w:pPr>
      <w:widowControl w:val="false"/>
      <w:pBdr/>
      <w:spacing/>
      <w:ind/>
    </w:pPr>
    <w:rPr>
      <w:rFonts w:eastAsia="Calibri"/>
      <w:sz w:val="20"/>
      <w:szCs w:val="20"/>
    </w:rPr>
  </w:style>
  <w:style w:type="character" w:styleId="960" w:customStyle="1">
    <w:name w:val="Текст сноски Знак"/>
    <w:link w:val="959"/>
    <w:uiPriority w:val="99"/>
    <w:semiHidden/>
    <w:pPr>
      <w:pBdr/>
      <w:spacing/>
      <w:ind/>
    </w:pPr>
    <w:rPr>
      <w:rFonts w:ascii="Times New Roman" w:hAnsi="Times New Roman" w:cs="Times New Roman"/>
      <w:sz w:val="20"/>
      <w:szCs w:val="20"/>
      <w:lang w:eastAsia="ru-RU"/>
    </w:rPr>
  </w:style>
  <w:style w:type="character" w:styleId="961">
    <w:name w:val="footnote reference"/>
    <w:uiPriority w:val="99"/>
    <w:pPr>
      <w:pBdr/>
      <w:spacing/>
      <w:ind/>
    </w:pPr>
    <w:rPr>
      <w:rFonts w:cs="Times New Roman"/>
      <w:vertAlign w:val="superscript"/>
    </w:rPr>
  </w:style>
  <w:style w:type="paragraph" w:styleId="962">
    <w:name w:val="List Paragraph"/>
    <w:basedOn w:val="769"/>
    <w:uiPriority w:val="99"/>
    <w:qFormat/>
    <w:pPr>
      <w:pBdr/>
      <w:spacing/>
      <w:ind w:left="720"/>
      <w:contextualSpacing w:val="true"/>
    </w:pPr>
  </w:style>
  <w:style w:type="table" w:styleId="963" w:customStyle="1">
    <w:name w:val="_Style 44"/>
    <w:basedOn w:val="780"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4" w:customStyle="1">
    <w:name w:val="Footnote Characters"/>
    <w:qFormat/>
    <w:pPr>
      <w:pBdr/>
      <w:spacing/>
      <w:ind/>
    </w:pPr>
    <w:rPr>
      <w:vertAlign w:val="superscript"/>
    </w:rPr>
  </w:style>
  <w:style w:type="character" w:styleId="965" w:customStyle="1">
    <w:name w:val="Footnote Anchor"/>
    <w:pPr>
      <w:pBdr/>
      <w:spacing/>
      <w:ind/>
    </w:pPr>
    <w:rPr>
      <w:vertAlign w:val="superscript"/>
    </w:rPr>
  </w:style>
  <w:style w:type="character" w:styleId="966" w:customStyle="1">
    <w:name w:val="Заголовок 1 Знак"/>
    <w:link w:val="770"/>
    <w:uiPriority w:val="9"/>
    <w:pPr>
      <w:pBdr/>
      <w:spacing/>
      <w:ind/>
    </w:pPr>
    <w:rPr>
      <w:rFonts w:ascii="Times New Roman" w:hAnsi="Times New Roman" w:eastAsia="Times New Roman"/>
      <w:b/>
      <w:bCs/>
      <w:sz w:val="48"/>
      <w:szCs w:val="48"/>
    </w:rPr>
  </w:style>
  <w:style w:type="paragraph" w:styleId="967" w:customStyle="1">
    <w:name w:val="Table Paragraph"/>
    <w:basedOn w:val="769"/>
    <w:uiPriority w:val="1"/>
    <w:qFormat/>
    <w:pPr>
      <w:widowControl w:val="false"/>
      <w:pBdr/>
      <w:spacing/>
      <w:ind w:left="107"/>
    </w:pPr>
    <w:rPr>
      <w:rFonts w:eastAsiaTheme="minorEastAsia"/>
    </w:rPr>
  </w:style>
  <w:style w:type="paragraph" w:styleId="968" w:customStyle="1">
    <w:name w:val="Прижатый влево"/>
    <w:basedOn w:val="769"/>
    <w:next w:val="769"/>
    <w:uiPriority w:val="99"/>
    <w:pPr>
      <w:widowControl w:val="false"/>
      <w:pBdr/>
      <w:spacing/>
      <w:ind/>
    </w:pPr>
    <w:rPr>
      <w:rFonts w:ascii="Times New Roman CYR" w:hAnsi="Times New Roman CYR" w:cs="Times New Roman CYR" w:eastAsiaTheme="minorEastAsia"/>
    </w:rPr>
  </w:style>
  <w:style w:type="paragraph" w:styleId="969">
    <w:name w:val="Normal (Web)"/>
    <w:basedOn w:val="769"/>
    <w:uiPriority w:val="99"/>
    <w:unhideWhenUsed/>
    <w:pPr>
      <w:pBdr/>
      <w:spacing w:after="100" w:afterAutospacing="1" w:before="100" w:beforeAutospacing="1"/>
      <w:ind/>
    </w:pPr>
  </w:style>
  <w:style w:type="paragraph" w:styleId="970" w:customStyle="1">
    <w:name w:val="docdata"/>
    <w:basedOn w:val="769"/>
    <w:pPr>
      <w:pBdr/>
      <w:spacing w:after="100" w:afterAutospacing="1" w:before="100" w:beforeAutospacing="1"/>
      <w:ind/>
    </w:pPr>
  </w:style>
  <w:style w:type="character" w:styleId="971" w:customStyle="1">
    <w:name w:val="1165"/>
    <w:basedOn w:val="779"/>
    <w:pPr>
      <w:pBdr/>
      <w:spacing/>
      <w:ind/>
    </w:pPr>
  </w:style>
  <w:style w:type="paragraph" w:styleId="972" w:customStyle="1">
    <w:name w:val="c21"/>
    <w:basedOn w:val="769"/>
    <w:pPr>
      <w:pBdr/>
      <w:spacing w:after="100" w:afterAutospacing="1" w:before="100" w:beforeAutospacing="1"/>
      <w:ind/>
    </w:pPr>
  </w:style>
  <w:style w:type="character" w:styleId="973" w:customStyle="1">
    <w:name w:val="c8"/>
    <w:basedOn w:val="779"/>
    <w:pPr>
      <w:pBdr/>
      <w:spacing/>
      <w:ind/>
    </w:pPr>
  </w:style>
  <w:style w:type="character" w:styleId="974" w:customStyle="1">
    <w:name w:val="c6"/>
    <w:basedOn w:val="779"/>
    <w:pPr>
      <w:pBdr/>
      <w:spacing/>
      <w:ind/>
    </w:pPr>
  </w:style>
  <w:style w:type="paragraph" w:styleId="975" w:customStyle="1">
    <w:name w:val="c18"/>
    <w:basedOn w:val="769"/>
    <w:pPr>
      <w:pBdr/>
      <w:spacing w:after="100" w:afterAutospacing="1" w:before="100" w:beforeAutospacing="1"/>
      <w:ind/>
    </w:pPr>
  </w:style>
  <w:style w:type="character" w:styleId="976" w:customStyle="1">
    <w:name w:val="c22"/>
    <w:basedOn w:val="77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1F080-5368-4559-A7EC-1A2AC837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ONLYOFFICE/8.1.3.3</Application>
  <Company>Krokoz™ Inc.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Гульчачак</dc:creator>
  <cp:lastModifiedBy>Гордеева Виктория Вячеславовна</cp:lastModifiedBy>
  <cp:revision>3</cp:revision>
  <dcterms:created xsi:type="dcterms:W3CDTF">2025-03-17T07:53:00Z</dcterms:created>
  <dcterms:modified xsi:type="dcterms:W3CDTF">2025-03-21T09:50:59Z</dcterms:modified>
</cp:coreProperties>
</file>