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49" w:rsidRDefault="00464849" w:rsidP="00464849">
      <w:pPr>
        <w:jc w:val="center"/>
        <w:rPr>
          <w:b/>
          <w:caps/>
          <w:sz w:val="28"/>
        </w:rPr>
      </w:pPr>
      <w:r w:rsidRPr="00464849">
        <w:rPr>
          <w:b/>
          <w:caps/>
          <w:sz w:val="28"/>
        </w:rPr>
        <w:t>Аннотация рабочей программы профессионального модуля</w:t>
      </w:r>
    </w:p>
    <w:p w:rsidR="00464849" w:rsidRPr="00464849" w:rsidRDefault="00464849" w:rsidP="00464849">
      <w:pPr>
        <w:jc w:val="center"/>
        <w:rPr>
          <w:b/>
          <w:caps/>
          <w:sz w:val="28"/>
        </w:rPr>
      </w:pPr>
    </w:p>
    <w:p w:rsidR="00875D49" w:rsidRPr="005F466B" w:rsidRDefault="00875D49" w:rsidP="00875D49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ПМ.0</w:t>
      </w:r>
      <w:r w:rsidRPr="00C50D23">
        <w:rPr>
          <w:rFonts w:eastAsia="Calibri"/>
          <w:b/>
          <w:color w:val="000000"/>
          <w:sz w:val="22"/>
          <w:szCs w:val="22"/>
          <w:lang w:eastAsia="en-US"/>
        </w:rPr>
        <w:t>3</w:t>
      </w:r>
      <w:r>
        <w:rPr>
          <w:rFonts w:eastAsia="Calibri"/>
          <w:b/>
          <w:color w:val="000000"/>
          <w:sz w:val="22"/>
          <w:szCs w:val="22"/>
          <w:lang w:eastAsia="en-US"/>
        </w:rPr>
        <w:t>.</w:t>
      </w:r>
      <w:r w:rsidR="00D14A55" w:rsidRPr="00D14A55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C50D23">
        <w:rPr>
          <w:rFonts w:eastAsia="Calibri"/>
          <w:b/>
          <w:color w:val="000000"/>
          <w:sz w:val="22"/>
          <w:szCs w:val="22"/>
          <w:lang w:eastAsia="en-US"/>
        </w:rPr>
        <w:t>ОБЕСПЕЧЕНИЕ ИНФОРМАЦИОННОЙ БЕЗОПАСНОСТИ ИНФОКОММУНИКАЦИОННЫХ СЕТЕЙ И СИСТЕМ СВЯЗИ</w:t>
      </w:r>
    </w:p>
    <w:p w:rsidR="00464849" w:rsidRPr="00464849" w:rsidRDefault="00464849" w:rsidP="00464849">
      <w:pPr>
        <w:jc w:val="center"/>
        <w:rPr>
          <w:b/>
          <w:sz w:val="28"/>
          <w:u w:val="single"/>
        </w:rPr>
      </w:pPr>
    </w:p>
    <w:p w:rsidR="00875D49" w:rsidRPr="00321AFB" w:rsidRDefault="00875D49" w:rsidP="00875D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Pr="00321AFB">
        <w:rPr>
          <w:b/>
          <w:sz w:val="28"/>
          <w:szCs w:val="28"/>
        </w:rPr>
        <w:t xml:space="preserve">. </w:t>
      </w:r>
      <w:r w:rsidRPr="00321AFB">
        <w:rPr>
          <w:rFonts w:eastAsia="PMingLiU"/>
          <w:b/>
          <w:sz w:val="28"/>
          <w:szCs w:val="28"/>
        </w:rPr>
        <w:t>Цель и планируемые результаты освоения профессионального модуля</w:t>
      </w:r>
    </w:p>
    <w:p w:rsidR="00875D49" w:rsidRPr="00321AFB" w:rsidRDefault="00875D49" w:rsidP="00875D49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</w:p>
    <w:p w:rsidR="00875D49" w:rsidRDefault="00875D49" w:rsidP="00875D49">
      <w:pPr>
        <w:ind w:firstLine="709"/>
        <w:jc w:val="both"/>
        <w:rPr>
          <w:rFonts w:eastAsia="PMingLiU"/>
          <w:sz w:val="28"/>
          <w:szCs w:val="28"/>
        </w:rPr>
      </w:pPr>
      <w:r w:rsidRPr="00321AFB">
        <w:rPr>
          <w:rFonts w:eastAsia="PMingLiU"/>
          <w:sz w:val="28"/>
          <w:szCs w:val="28"/>
        </w:rPr>
        <w:t>В результате изучения профессионального модуля студент должен освоить основной вид профессиональной деятельности «</w:t>
      </w:r>
      <w:r>
        <w:rPr>
          <w:sz w:val="28"/>
          <w:szCs w:val="28"/>
        </w:rPr>
        <w:t>О</w:t>
      </w:r>
      <w:r w:rsidRPr="00E75A06">
        <w:rPr>
          <w:caps/>
          <w:sz w:val="28"/>
          <w:szCs w:val="28"/>
        </w:rPr>
        <w:t>БЕСПЕЧЕНИЕ ИНФОРМАЦИОННОЙ БЕЗОПАСНОСТИ ИНФОКОММУНИКАЦИОННЫХ СЕТЕЙ И СИСТЕМ СВЯЗИ</w:t>
      </w:r>
      <w:r w:rsidRPr="00321AFB">
        <w:rPr>
          <w:rFonts w:eastAsia="PMingLiU"/>
          <w:sz w:val="28"/>
          <w:szCs w:val="28"/>
        </w:rPr>
        <w:t>» и соответствующие ему профессиональные компетенции и общие компетенции:</w:t>
      </w:r>
    </w:p>
    <w:p w:rsidR="00875D49" w:rsidRDefault="00875D49" w:rsidP="00875D49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center"/>
        <w:rPr>
          <w:rFonts w:eastAsia="PMingLiU"/>
          <w:sz w:val="28"/>
          <w:szCs w:val="28"/>
        </w:rPr>
      </w:pPr>
    </w:p>
    <w:p w:rsidR="00875D49" w:rsidRPr="00321AFB" w:rsidRDefault="00875D49" w:rsidP="00875D49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center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Перечень общих компетенций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9085"/>
      </w:tblGrid>
      <w:tr w:rsidR="00875D49" w:rsidRPr="007B0E50" w:rsidTr="00444566">
        <w:tc>
          <w:tcPr>
            <w:tcW w:w="1229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bookmarkStart w:id="1" w:name="OLE_LINK111"/>
            <w:r w:rsidRPr="007B0E5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9085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875D49" w:rsidRPr="007B0E50" w:rsidTr="006967A8">
        <w:trPr>
          <w:trHeight w:val="327"/>
        </w:trPr>
        <w:tc>
          <w:tcPr>
            <w:tcW w:w="1229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01</w:t>
            </w:r>
          </w:p>
        </w:tc>
        <w:tc>
          <w:tcPr>
            <w:tcW w:w="9085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75D49" w:rsidRPr="007B0E50" w:rsidTr="006967A8">
        <w:tc>
          <w:tcPr>
            <w:tcW w:w="1229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02</w:t>
            </w:r>
          </w:p>
        </w:tc>
        <w:tc>
          <w:tcPr>
            <w:tcW w:w="9085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75D49" w:rsidRPr="007B0E50" w:rsidTr="006967A8">
        <w:tc>
          <w:tcPr>
            <w:tcW w:w="1229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03</w:t>
            </w:r>
          </w:p>
        </w:tc>
        <w:tc>
          <w:tcPr>
            <w:tcW w:w="9085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75D49" w:rsidRPr="007B0E50" w:rsidTr="006967A8">
        <w:tc>
          <w:tcPr>
            <w:tcW w:w="1229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04</w:t>
            </w:r>
          </w:p>
        </w:tc>
        <w:tc>
          <w:tcPr>
            <w:tcW w:w="9085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75D49" w:rsidRPr="007B0E50" w:rsidTr="006967A8">
        <w:tc>
          <w:tcPr>
            <w:tcW w:w="1229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05</w:t>
            </w:r>
          </w:p>
        </w:tc>
        <w:tc>
          <w:tcPr>
            <w:tcW w:w="9085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75D49" w:rsidRPr="007B0E50" w:rsidTr="006967A8">
        <w:tc>
          <w:tcPr>
            <w:tcW w:w="1229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06</w:t>
            </w:r>
          </w:p>
        </w:tc>
        <w:tc>
          <w:tcPr>
            <w:tcW w:w="9085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875D49" w:rsidRPr="007B0E50" w:rsidTr="006967A8">
        <w:tc>
          <w:tcPr>
            <w:tcW w:w="1229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07</w:t>
            </w:r>
          </w:p>
        </w:tc>
        <w:tc>
          <w:tcPr>
            <w:tcW w:w="9085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75D49" w:rsidRPr="007B0E50" w:rsidTr="006967A8">
        <w:tc>
          <w:tcPr>
            <w:tcW w:w="1229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08</w:t>
            </w:r>
          </w:p>
        </w:tc>
        <w:tc>
          <w:tcPr>
            <w:tcW w:w="9085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875D49" w:rsidRPr="007B0E50" w:rsidTr="006967A8">
        <w:tc>
          <w:tcPr>
            <w:tcW w:w="1229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09</w:t>
            </w:r>
          </w:p>
        </w:tc>
        <w:tc>
          <w:tcPr>
            <w:tcW w:w="9085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875D49" w:rsidRPr="007B0E50" w:rsidTr="006967A8">
        <w:trPr>
          <w:trHeight w:val="562"/>
        </w:trPr>
        <w:tc>
          <w:tcPr>
            <w:tcW w:w="1229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10</w:t>
            </w:r>
          </w:p>
        </w:tc>
        <w:tc>
          <w:tcPr>
            <w:tcW w:w="9085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875D49" w:rsidRDefault="00875D49" w:rsidP="00875D49">
      <w:pPr>
        <w:keepNext/>
        <w:jc w:val="center"/>
        <w:outlineLvl w:val="1"/>
        <w:rPr>
          <w:bCs/>
          <w:iCs/>
          <w:sz w:val="28"/>
          <w:szCs w:val="28"/>
          <w:highlight w:val="yellow"/>
        </w:rPr>
      </w:pPr>
    </w:p>
    <w:p w:rsidR="00875D49" w:rsidRDefault="00875D49" w:rsidP="00875D49">
      <w:pPr>
        <w:pStyle w:val="2"/>
        <w:spacing w:before="0" w:after="0"/>
        <w:jc w:val="center"/>
        <w:rPr>
          <w:rStyle w:val="a9"/>
          <w:szCs w:val="24"/>
        </w:rPr>
      </w:pPr>
    </w:p>
    <w:p w:rsidR="00875D49" w:rsidRDefault="00875D49" w:rsidP="00875D49">
      <w:pPr>
        <w:pStyle w:val="2"/>
        <w:spacing w:before="0" w:after="0"/>
        <w:jc w:val="center"/>
        <w:rPr>
          <w:rStyle w:val="a9"/>
          <w:szCs w:val="24"/>
        </w:rPr>
      </w:pPr>
    </w:p>
    <w:p w:rsidR="00875D49" w:rsidRDefault="00875D49" w:rsidP="00875D49">
      <w:pPr>
        <w:pStyle w:val="2"/>
        <w:spacing w:before="0" w:after="0"/>
        <w:jc w:val="center"/>
        <w:rPr>
          <w:rStyle w:val="a9"/>
          <w:szCs w:val="24"/>
        </w:rPr>
      </w:pPr>
    </w:p>
    <w:p w:rsidR="00875D49" w:rsidRDefault="00875D49" w:rsidP="00875D49">
      <w:pPr>
        <w:pStyle w:val="2"/>
        <w:spacing w:before="0" w:after="0"/>
        <w:jc w:val="center"/>
        <w:rPr>
          <w:rStyle w:val="a9"/>
          <w:szCs w:val="24"/>
        </w:rPr>
      </w:pPr>
    </w:p>
    <w:p w:rsidR="00875D49" w:rsidRDefault="00875D49" w:rsidP="00875D49">
      <w:pPr>
        <w:pStyle w:val="2"/>
        <w:spacing w:before="0" w:after="0"/>
        <w:jc w:val="center"/>
        <w:rPr>
          <w:rStyle w:val="a9"/>
          <w:szCs w:val="24"/>
        </w:rPr>
      </w:pPr>
    </w:p>
    <w:p w:rsidR="00875D49" w:rsidRDefault="00875D49" w:rsidP="00875D49">
      <w:pPr>
        <w:pStyle w:val="2"/>
        <w:spacing w:before="0" w:after="0"/>
        <w:jc w:val="center"/>
        <w:rPr>
          <w:rStyle w:val="a9"/>
          <w:szCs w:val="24"/>
        </w:rPr>
      </w:pPr>
    </w:p>
    <w:p w:rsidR="00875D49" w:rsidRDefault="00875D49" w:rsidP="00875D49">
      <w:pPr>
        <w:pStyle w:val="2"/>
        <w:spacing w:before="0" w:after="0"/>
        <w:jc w:val="center"/>
        <w:rPr>
          <w:rStyle w:val="a9"/>
          <w:szCs w:val="24"/>
        </w:rPr>
      </w:pPr>
    </w:p>
    <w:p w:rsidR="00875D49" w:rsidRDefault="00875D49" w:rsidP="00875D49">
      <w:pPr>
        <w:pStyle w:val="2"/>
        <w:spacing w:before="0" w:after="0"/>
        <w:jc w:val="center"/>
        <w:rPr>
          <w:rStyle w:val="a9"/>
          <w:szCs w:val="24"/>
        </w:rPr>
      </w:pPr>
    </w:p>
    <w:p w:rsidR="00875D49" w:rsidRDefault="00875D49" w:rsidP="00875D49">
      <w:pPr>
        <w:pStyle w:val="2"/>
        <w:spacing w:before="0" w:after="0"/>
        <w:jc w:val="center"/>
        <w:rPr>
          <w:rStyle w:val="a9"/>
          <w:szCs w:val="24"/>
        </w:rPr>
      </w:pPr>
    </w:p>
    <w:p w:rsidR="00875D49" w:rsidRDefault="00875D49" w:rsidP="00875D49">
      <w:pPr>
        <w:pStyle w:val="2"/>
        <w:spacing w:before="0" w:after="0"/>
        <w:jc w:val="center"/>
        <w:rPr>
          <w:rStyle w:val="a9"/>
          <w:szCs w:val="24"/>
        </w:rPr>
      </w:pPr>
    </w:p>
    <w:p w:rsidR="00875D49" w:rsidRDefault="00875D49" w:rsidP="00875D49">
      <w:pPr>
        <w:pStyle w:val="2"/>
        <w:spacing w:before="0" w:after="0"/>
        <w:jc w:val="center"/>
        <w:rPr>
          <w:rStyle w:val="a9"/>
          <w:szCs w:val="24"/>
        </w:rPr>
      </w:pPr>
    </w:p>
    <w:p w:rsidR="00875D49" w:rsidRDefault="00875D49" w:rsidP="00875D49">
      <w:pPr>
        <w:pStyle w:val="2"/>
        <w:spacing w:before="0" w:after="0"/>
        <w:jc w:val="center"/>
        <w:rPr>
          <w:rStyle w:val="a9"/>
          <w:szCs w:val="24"/>
        </w:rPr>
      </w:pPr>
    </w:p>
    <w:p w:rsidR="00875D49" w:rsidRDefault="00875D49" w:rsidP="00875D49">
      <w:pPr>
        <w:pStyle w:val="2"/>
        <w:spacing w:before="0" w:after="0"/>
        <w:jc w:val="center"/>
        <w:rPr>
          <w:rStyle w:val="a9"/>
          <w:szCs w:val="24"/>
        </w:rPr>
      </w:pPr>
    </w:p>
    <w:p w:rsidR="00875D49" w:rsidRDefault="00875D49" w:rsidP="00875D49">
      <w:pPr>
        <w:pStyle w:val="2"/>
        <w:spacing w:before="0" w:after="0"/>
        <w:jc w:val="center"/>
        <w:rPr>
          <w:rStyle w:val="a9"/>
          <w:szCs w:val="24"/>
        </w:rPr>
      </w:pPr>
    </w:p>
    <w:p w:rsidR="00875D49" w:rsidRDefault="00875D49" w:rsidP="00875D49">
      <w:pPr>
        <w:pStyle w:val="2"/>
        <w:spacing w:before="0" w:after="0"/>
        <w:jc w:val="center"/>
        <w:rPr>
          <w:rStyle w:val="a9"/>
          <w:szCs w:val="24"/>
        </w:rPr>
      </w:pPr>
    </w:p>
    <w:p w:rsidR="00875D49" w:rsidRDefault="00875D49" w:rsidP="00875D49">
      <w:pPr>
        <w:pStyle w:val="2"/>
        <w:spacing w:before="0" w:after="0"/>
        <w:jc w:val="center"/>
        <w:rPr>
          <w:rStyle w:val="a9"/>
          <w:szCs w:val="24"/>
        </w:rPr>
      </w:pPr>
    </w:p>
    <w:p w:rsidR="00875D49" w:rsidRDefault="00875D49" w:rsidP="00875D49">
      <w:pPr>
        <w:pStyle w:val="2"/>
        <w:spacing w:before="0" w:after="0"/>
        <w:jc w:val="center"/>
        <w:rPr>
          <w:rStyle w:val="a9"/>
          <w:szCs w:val="24"/>
        </w:rPr>
      </w:pPr>
    </w:p>
    <w:p w:rsidR="00875D49" w:rsidRDefault="00875D49" w:rsidP="00875D49">
      <w:pPr>
        <w:pStyle w:val="2"/>
        <w:spacing w:before="0" w:after="0"/>
        <w:jc w:val="center"/>
        <w:rPr>
          <w:rStyle w:val="a9"/>
          <w:szCs w:val="24"/>
        </w:rPr>
      </w:pPr>
    </w:p>
    <w:p w:rsidR="00875D49" w:rsidRDefault="00875D49" w:rsidP="00875D49">
      <w:pPr>
        <w:pStyle w:val="2"/>
        <w:spacing w:before="0" w:after="0"/>
        <w:jc w:val="center"/>
        <w:rPr>
          <w:rStyle w:val="a9"/>
          <w:rFonts w:ascii="Times New Roman" w:hAnsi="Times New Roman"/>
          <w:b w:val="0"/>
          <w:szCs w:val="24"/>
        </w:rPr>
      </w:pPr>
      <w:r w:rsidRPr="00875D49">
        <w:rPr>
          <w:rStyle w:val="a9"/>
          <w:rFonts w:ascii="Times New Roman" w:hAnsi="Times New Roman"/>
          <w:b w:val="0"/>
          <w:szCs w:val="24"/>
        </w:rPr>
        <w:t>Перечень профессиональных компетенций</w:t>
      </w:r>
    </w:p>
    <w:p w:rsidR="00875D49" w:rsidRPr="00875D49" w:rsidRDefault="00875D49" w:rsidP="00875D49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9110"/>
      </w:tblGrid>
      <w:tr w:rsidR="00875D49" w:rsidRPr="007B0E50" w:rsidTr="00875D49">
        <w:tc>
          <w:tcPr>
            <w:tcW w:w="1204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9110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875D49" w:rsidRPr="007B0E50" w:rsidTr="00875D49">
        <w:tc>
          <w:tcPr>
            <w:tcW w:w="1204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B0E5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ВД 1</w:t>
            </w:r>
          </w:p>
        </w:tc>
        <w:tc>
          <w:tcPr>
            <w:tcW w:w="9110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7B0E50">
              <w:rPr>
                <w:rFonts w:ascii="Times New Roman" w:hAnsi="Times New Roman"/>
                <w:b w:val="0"/>
                <w:i w:val="0"/>
                <w:sz w:val="24"/>
                <w:szCs w:val="22"/>
                <w:lang w:eastAsia="en-US"/>
              </w:rPr>
              <w:t>Обеспечение информационной безопасности инфокоммуникационных сетей и систем связи</w:t>
            </w:r>
          </w:p>
        </w:tc>
      </w:tr>
      <w:tr w:rsidR="00875D49" w:rsidRPr="007B0E50" w:rsidTr="006967A8">
        <w:tc>
          <w:tcPr>
            <w:tcW w:w="1204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7B0E50">
              <w:rPr>
                <w:rStyle w:val="FontStyle12"/>
                <w:bCs w:val="0"/>
                <w:i w:val="0"/>
                <w:szCs w:val="24"/>
              </w:rPr>
              <w:t xml:space="preserve">ПК 3.1. </w:t>
            </w:r>
          </w:p>
        </w:tc>
        <w:tc>
          <w:tcPr>
            <w:tcW w:w="9110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7B0E50">
              <w:rPr>
                <w:rStyle w:val="FontStyle12"/>
                <w:bCs w:val="0"/>
                <w:i w:val="0"/>
                <w:szCs w:val="24"/>
              </w:rPr>
              <w:t>Выявлять угрозы и уязвимости в сетевой инфраструктуре с использованием системы анализа защищенности.</w:t>
            </w:r>
          </w:p>
        </w:tc>
      </w:tr>
      <w:tr w:rsidR="00875D49" w:rsidRPr="007B0E50" w:rsidTr="006967A8">
        <w:tc>
          <w:tcPr>
            <w:tcW w:w="1204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7B0E50">
              <w:rPr>
                <w:rStyle w:val="FontStyle12"/>
                <w:bCs w:val="0"/>
                <w:i w:val="0"/>
                <w:szCs w:val="24"/>
              </w:rPr>
              <w:t xml:space="preserve">ПК 3.2. </w:t>
            </w:r>
          </w:p>
        </w:tc>
        <w:tc>
          <w:tcPr>
            <w:tcW w:w="9110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7B0E50">
              <w:rPr>
                <w:rStyle w:val="FontStyle12"/>
                <w:bCs w:val="0"/>
                <w:i w:val="0"/>
                <w:szCs w:val="24"/>
              </w:rPr>
              <w:t xml:space="preserve">Разрабатывать комплекс методов и средств защиты информации в инфокоммуникационных </w:t>
            </w:r>
            <w:r w:rsidRPr="007B0E50">
              <w:rPr>
                <w:rStyle w:val="FontStyle13"/>
                <w:bCs w:val="0"/>
                <w:i w:val="0"/>
                <w:sz w:val="24"/>
                <w:szCs w:val="24"/>
              </w:rPr>
              <w:t xml:space="preserve">сетях и </w:t>
            </w:r>
            <w:r w:rsidRPr="007B0E50">
              <w:rPr>
                <w:rStyle w:val="FontStyle12"/>
                <w:bCs w:val="0"/>
                <w:i w:val="0"/>
                <w:szCs w:val="24"/>
              </w:rPr>
              <w:t>системах связи.</w:t>
            </w:r>
          </w:p>
        </w:tc>
      </w:tr>
      <w:tr w:rsidR="00875D49" w:rsidRPr="007B0E50" w:rsidTr="006967A8">
        <w:tc>
          <w:tcPr>
            <w:tcW w:w="1204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7B0E50">
              <w:rPr>
                <w:rStyle w:val="FontStyle12"/>
                <w:bCs w:val="0"/>
                <w:i w:val="0"/>
                <w:szCs w:val="24"/>
              </w:rPr>
              <w:t>ПК 3.3.</w:t>
            </w:r>
          </w:p>
        </w:tc>
        <w:tc>
          <w:tcPr>
            <w:tcW w:w="9110" w:type="dxa"/>
          </w:tcPr>
          <w:p w:rsidR="00875D49" w:rsidRPr="007B0E50" w:rsidRDefault="00875D49" w:rsidP="00444566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7B0E50">
              <w:rPr>
                <w:rStyle w:val="FontStyle12"/>
                <w:bCs w:val="0"/>
                <w:i w:val="0"/>
                <w:szCs w:val="24"/>
              </w:rPr>
              <w:t xml:space="preserve">Осуществлять текущее администрирование для защиты </w:t>
            </w:r>
            <w:r w:rsidRPr="007B0E50">
              <w:rPr>
                <w:rStyle w:val="FontStyle13"/>
                <w:bCs w:val="0"/>
                <w:i w:val="0"/>
                <w:sz w:val="24"/>
                <w:szCs w:val="24"/>
              </w:rPr>
              <w:t xml:space="preserve">инфокоммуникационных сетей и </w:t>
            </w:r>
            <w:r w:rsidRPr="007B0E50">
              <w:rPr>
                <w:rStyle w:val="FontStyle12"/>
                <w:bCs w:val="0"/>
                <w:i w:val="0"/>
                <w:szCs w:val="24"/>
              </w:rPr>
              <w:t xml:space="preserve">систем связи с использованием </w:t>
            </w:r>
            <w:r w:rsidRPr="007B0E5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специализированного программного обеспечения и оборудования.</w:t>
            </w:r>
          </w:p>
        </w:tc>
      </w:tr>
    </w:tbl>
    <w:p w:rsidR="00875D49" w:rsidRDefault="00875D49" w:rsidP="00875D49">
      <w:pPr>
        <w:rPr>
          <w:bCs/>
        </w:rPr>
      </w:pPr>
    </w:p>
    <w:p w:rsidR="00875D49" w:rsidRDefault="00875D49" w:rsidP="00875D49">
      <w:pPr>
        <w:rPr>
          <w:bCs/>
        </w:rPr>
      </w:pPr>
    </w:p>
    <w:p w:rsidR="00875D49" w:rsidRDefault="00875D49" w:rsidP="00875D49">
      <w:pPr>
        <w:rPr>
          <w:bCs/>
        </w:rPr>
      </w:pPr>
    </w:p>
    <w:p w:rsidR="00875D49" w:rsidRDefault="00875D49" w:rsidP="00875D49">
      <w:pPr>
        <w:rPr>
          <w:bCs/>
        </w:rPr>
      </w:pPr>
    </w:p>
    <w:p w:rsidR="00875D49" w:rsidRDefault="00875D49" w:rsidP="00875D49">
      <w:pPr>
        <w:rPr>
          <w:bCs/>
        </w:rPr>
      </w:pPr>
    </w:p>
    <w:p w:rsidR="00875D49" w:rsidRDefault="00875D49" w:rsidP="00875D49">
      <w:pPr>
        <w:rPr>
          <w:bCs/>
        </w:rPr>
      </w:pPr>
    </w:p>
    <w:p w:rsidR="007B0E50" w:rsidRDefault="007B0E50" w:rsidP="00875D49">
      <w:pPr>
        <w:jc w:val="center"/>
        <w:rPr>
          <w:bCs/>
          <w:sz w:val="28"/>
          <w:szCs w:val="28"/>
        </w:rPr>
      </w:pPr>
    </w:p>
    <w:p w:rsidR="007B0E50" w:rsidRDefault="007B0E50" w:rsidP="00875D49">
      <w:pPr>
        <w:jc w:val="center"/>
        <w:rPr>
          <w:bCs/>
          <w:sz w:val="28"/>
          <w:szCs w:val="28"/>
        </w:rPr>
      </w:pPr>
    </w:p>
    <w:p w:rsidR="007B0E50" w:rsidRDefault="007B0E50" w:rsidP="00875D49">
      <w:pPr>
        <w:jc w:val="center"/>
        <w:rPr>
          <w:bCs/>
          <w:sz w:val="28"/>
          <w:szCs w:val="28"/>
        </w:rPr>
      </w:pPr>
    </w:p>
    <w:p w:rsidR="007B0E50" w:rsidRDefault="007B0E50" w:rsidP="00875D49">
      <w:pPr>
        <w:jc w:val="center"/>
        <w:rPr>
          <w:bCs/>
          <w:sz w:val="28"/>
          <w:szCs w:val="28"/>
        </w:rPr>
      </w:pPr>
    </w:p>
    <w:p w:rsidR="00875D49" w:rsidRPr="00414C20" w:rsidRDefault="00875D49" w:rsidP="00875D49">
      <w:pPr>
        <w:jc w:val="center"/>
        <w:rPr>
          <w:bCs/>
        </w:rPr>
      </w:pPr>
      <w:r w:rsidRPr="0053135A">
        <w:rPr>
          <w:bCs/>
          <w:sz w:val="28"/>
          <w:szCs w:val="28"/>
        </w:rPr>
        <w:lastRenderedPageBreak/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8969"/>
      </w:tblGrid>
      <w:tr w:rsidR="00875D49" w:rsidRPr="00633721" w:rsidTr="007B0E50">
        <w:tc>
          <w:tcPr>
            <w:tcW w:w="1629" w:type="dxa"/>
          </w:tcPr>
          <w:p w:rsidR="00875D49" w:rsidRPr="00633721" w:rsidRDefault="00875D49" w:rsidP="00444566">
            <w:pPr>
              <w:rPr>
                <w:bCs/>
                <w:lang w:eastAsia="en-US"/>
              </w:rPr>
            </w:pPr>
            <w:r w:rsidRPr="00633721">
              <w:rPr>
                <w:bCs/>
                <w:lang w:eastAsia="en-US"/>
              </w:rPr>
              <w:t>Иметь практический опыт:</w:t>
            </w:r>
          </w:p>
        </w:tc>
        <w:tc>
          <w:tcPr>
            <w:tcW w:w="8969" w:type="dxa"/>
          </w:tcPr>
          <w:p w:rsidR="00875D49" w:rsidRPr="00633721" w:rsidRDefault="00875D49" w:rsidP="00444566">
            <w:pPr>
              <w:rPr>
                <w:bCs/>
              </w:rPr>
            </w:pPr>
            <w:r w:rsidRPr="00633721">
              <w:rPr>
                <w:bCs/>
              </w:rPr>
              <w:t>- выявления угроз и уязвимостей в сетевой инфраструктуре с использованием системы анализа защищенности;</w:t>
            </w:r>
          </w:p>
          <w:p w:rsidR="00875D49" w:rsidRPr="00633721" w:rsidRDefault="00875D49" w:rsidP="00444566">
            <w:pPr>
              <w:rPr>
                <w:bCs/>
              </w:rPr>
            </w:pPr>
            <w:r w:rsidRPr="00633721">
              <w:rPr>
                <w:bCs/>
              </w:rPr>
              <w:t>- разработки комплекса методов и средств защиты информации в инфокоммуникационных сетях и системах связи;</w:t>
            </w:r>
          </w:p>
          <w:p w:rsidR="00875D49" w:rsidRPr="00633721" w:rsidRDefault="00875D49" w:rsidP="00444566">
            <w:pPr>
              <w:rPr>
                <w:bCs/>
              </w:rPr>
            </w:pPr>
            <w:r w:rsidRPr="00633721">
              <w:rPr>
                <w:bCs/>
              </w:rPr>
              <w:t xml:space="preserve">- осуществления текущего администрирования для защиты инфокоммуникационных сетей и систем связи с использованием </w:t>
            </w:r>
            <w:r w:rsidRPr="00633721">
              <w:t>специализированного программного обеспечения и оборудования.</w:t>
            </w:r>
          </w:p>
        </w:tc>
      </w:tr>
      <w:tr w:rsidR="00875D49" w:rsidRPr="00633721" w:rsidTr="007B0E50">
        <w:tc>
          <w:tcPr>
            <w:tcW w:w="1629" w:type="dxa"/>
          </w:tcPr>
          <w:p w:rsidR="00875D49" w:rsidRPr="00633721" w:rsidRDefault="00875D49" w:rsidP="00444566">
            <w:pPr>
              <w:rPr>
                <w:bCs/>
                <w:lang w:eastAsia="en-US"/>
              </w:rPr>
            </w:pPr>
            <w:r w:rsidRPr="00633721">
              <w:rPr>
                <w:bCs/>
                <w:lang w:eastAsia="en-US"/>
              </w:rPr>
              <w:t>Уметь:</w:t>
            </w:r>
          </w:p>
        </w:tc>
        <w:tc>
          <w:tcPr>
            <w:tcW w:w="8969" w:type="dxa"/>
          </w:tcPr>
          <w:p w:rsidR="00875D49" w:rsidRPr="00633721" w:rsidRDefault="00875D49" w:rsidP="00444566">
            <w:pPr>
              <w:rPr>
                <w:bCs/>
              </w:rPr>
            </w:pPr>
            <w:r w:rsidRPr="00633721">
              <w:rPr>
                <w:bCs/>
              </w:rPr>
              <w:t>классифицировать угрозы информационной безопасности в инфокоммуникационных системах и сетях связи;</w:t>
            </w:r>
          </w:p>
          <w:p w:rsidR="00875D49" w:rsidRPr="00633721" w:rsidRDefault="00875D49" w:rsidP="00444566">
            <w:pPr>
              <w:rPr>
                <w:bCs/>
              </w:rPr>
            </w:pPr>
            <w:r w:rsidRPr="00633721">
              <w:rPr>
                <w:bCs/>
              </w:rPr>
              <w:t>проводить анализ угроз и уязвимостей сетевой безопасности IP-сетей, беспроводных сетей, корпоративных сетей;</w:t>
            </w:r>
          </w:p>
          <w:p w:rsidR="00875D49" w:rsidRPr="00633721" w:rsidRDefault="00875D49" w:rsidP="00444566">
            <w:pPr>
              <w:rPr>
                <w:bCs/>
              </w:rPr>
            </w:pPr>
            <w:r w:rsidRPr="00633721">
              <w:rPr>
                <w:bCs/>
              </w:rPr>
              <w:t>определять возможные сетевые атаки и способы несанкционированного доступа в конвергентных системах связи;</w:t>
            </w:r>
          </w:p>
          <w:p w:rsidR="00875D49" w:rsidRPr="00633721" w:rsidRDefault="00875D49" w:rsidP="00444566">
            <w:pPr>
              <w:rPr>
                <w:bCs/>
              </w:rPr>
            </w:pPr>
            <w:r w:rsidRPr="00633721">
              <w:rPr>
                <w:bCs/>
              </w:rPr>
              <w:t>осуществлять мероприятия по проведению аттестационных работ и выявлению каналов утечки;</w:t>
            </w:r>
          </w:p>
          <w:p w:rsidR="00875D49" w:rsidRPr="00633721" w:rsidRDefault="00875D49" w:rsidP="00444566">
            <w:pPr>
              <w:rPr>
                <w:bCs/>
              </w:rPr>
            </w:pPr>
            <w:r w:rsidRPr="00633721">
              <w:rPr>
                <w:bCs/>
              </w:rPr>
              <w:t>выявлять недостатки систем защиты в системах и сетях связи с использованием специализированных программных продукты</w:t>
            </w:r>
          </w:p>
          <w:p w:rsidR="00875D49" w:rsidRPr="00633721" w:rsidRDefault="00875D49" w:rsidP="00444566">
            <w:r w:rsidRPr="00633721">
              <w:t>выполнять тестирование систем с целью определения уровня защищенности;</w:t>
            </w:r>
          </w:p>
          <w:p w:rsidR="00875D49" w:rsidRPr="00633721" w:rsidRDefault="00875D49" w:rsidP="00444566">
            <w:pPr>
              <w:rPr>
                <w:bCs/>
              </w:rPr>
            </w:pPr>
            <w:r w:rsidRPr="00633721">
              <w:rPr>
                <w:bCs/>
              </w:rPr>
              <w:t>определять оптимальные способы обеспечения информационной безопасности;</w:t>
            </w:r>
          </w:p>
          <w:p w:rsidR="00875D49" w:rsidRPr="00633721" w:rsidRDefault="00875D49" w:rsidP="00444566">
            <w:pPr>
              <w:rPr>
                <w:bCs/>
              </w:rPr>
            </w:pPr>
            <w:r w:rsidRPr="00633721">
              <w:rPr>
                <w:bCs/>
              </w:rPr>
              <w:t>проводить выбор средств защиты в соответствии с выявленными угрозами в инфокоммуникационных сетях;</w:t>
            </w:r>
          </w:p>
          <w:p w:rsidR="00875D49" w:rsidRPr="00633721" w:rsidRDefault="00875D49" w:rsidP="00444566">
            <w:pPr>
              <w:rPr>
                <w:lang w:eastAsia="en-US"/>
              </w:rPr>
            </w:pPr>
            <w:r w:rsidRPr="00633721">
              <w:rPr>
                <w:bCs/>
                <w:lang w:eastAsia="en-US"/>
              </w:rPr>
              <w:t xml:space="preserve">проводить </w:t>
            </w:r>
            <w:r w:rsidRPr="00633721">
              <w:rPr>
                <w:lang w:eastAsia="en-US"/>
              </w:rPr>
              <w:t>мероприятия по защите информации на предприятиях связи, обеспечивать их организацию, определять способы и методы реализации;</w:t>
            </w:r>
          </w:p>
          <w:p w:rsidR="00875D49" w:rsidRPr="00633721" w:rsidRDefault="00875D49" w:rsidP="00444566">
            <w:pPr>
              <w:rPr>
                <w:bCs/>
              </w:rPr>
            </w:pPr>
            <w:r w:rsidRPr="00633721">
              <w:rPr>
                <w:bCs/>
              </w:rPr>
              <w:t>разрабатывать политику безопасности сетевых элементов и логических сетей;</w:t>
            </w:r>
          </w:p>
          <w:p w:rsidR="00875D49" w:rsidRPr="00633721" w:rsidRDefault="00875D49" w:rsidP="00444566">
            <w:pPr>
              <w:rPr>
                <w:bCs/>
              </w:rPr>
            </w:pPr>
            <w:r w:rsidRPr="00633721">
              <w:rPr>
                <w:bCs/>
              </w:rPr>
              <w:t>выполнять расчет и установку специализированного оборудования для обеспечения максимальной защищенности сетевых элементов и логических сетей;</w:t>
            </w:r>
          </w:p>
          <w:p w:rsidR="00875D49" w:rsidRPr="00633721" w:rsidRDefault="00875D49" w:rsidP="00444566">
            <w:r w:rsidRPr="00633721">
              <w:rPr>
                <w:bCs/>
              </w:rPr>
              <w:t xml:space="preserve">производить установку и настройку средств </w:t>
            </w:r>
            <w:r w:rsidRPr="00633721">
              <w:t>защиты операционных систем, инфокоммуникационных систем и сетей связи;</w:t>
            </w:r>
          </w:p>
          <w:p w:rsidR="00875D49" w:rsidRPr="00633721" w:rsidRDefault="00875D49" w:rsidP="00444566">
            <w:r w:rsidRPr="00633721">
              <w:t>конфигурировать автоматизированные системы и информационно-коммуникационные сети в соответствии с политикой информационной безопасности;</w:t>
            </w:r>
          </w:p>
          <w:p w:rsidR="00875D49" w:rsidRPr="00875D49" w:rsidRDefault="00875D49" w:rsidP="00444566">
            <w:pPr>
              <w:rPr>
                <w:i/>
              </w:rPr>
            </w:pPr>
            <w:r w:rsidRPr="00875D49">
              <w:rPr>
                <w:i/>
              </w:rPr>
              <w:t>защищать базы данных при помощи специализированных программных продуктов;</w:t>
            </w:r>
          </w:p>
          <w:p w:rsidR="00875D49" w:rsidRPr="00633721" w:rsidRDefault="00875D49" w:rsidP="00444566">
            <w:pPr>
              <w:rPr>
                <w:lang w:eastAsia="en-US"/>
              </w:rPr>
            </w:pPr>
            <w:r w:rsidRPr="00875D49">
              <w:rPr>
                <w:i/>
              </w:rPr>
              <w:t>защищать ресурсы инфокоммуникационных сетей и систем связи криптографическими методами.</w:t>
            </w:r>
          </w:p>
        </w:tc>
      </w:tr>
      <w:tr w:rsidR="00875D49" w:rsidRPr="00633721" w:rsidTr="007B0E50">
        <w:tc>
          <w:tcPr>
            <w:tcW w:w="1629" w:type="dxa"/>
          </w:tcPr>
          <w:p w:rsidR="00875D49" w:rsidRPr="00633721" w:rsidRDefault="00875D49" w:rsidP="00444566">
            <w:pPr>
              <w:rPr>
                <w:bCs/>
                <w:lang w:eastAsia="en-US"/>
              </w:rPr>
            </w:pPr>
            <w:r w:rsidRPr="00633721">
              <w:rPr>
                <w:bCs/>
                <w:lang w:eastAsia="en-US"/>
              </w:rPr>
              <w:t>Знать:</w:t>
            </w:r>
          </w:p>
        </w:tc>
        <w:tc>
          <w:tcPr>
            <w:tcW w:w="8969" w:type="dxa"/>
          </w:tcPr>
          <w:p w:rsidR="00875D49" w:rsidRPr="00633721" w:rsidRDefault="00875D49" w:rsidP="00444566">
            <w:r w:rsidRPr="00633721">
              <w:t>принципы построения информационно-коммуникационных сетей;</w:t>
            </w:r>
          </w:p>
          <w:p w:rsidR="00875D49" w:rsidRPr="00633721" w:rsidRDefault="00875D49" w:rsidP="00444566">
            <w:r w:rsidRPr="00633721">
              <w:t>международные стандарты информационной безопасности для проводных и беспроводных сетей;</w:t>
            </w:r>
          </w:p>
          <w:p w:rsidR="00875D49" w:rsidRPr="00633721" w:rsidRDefault="00875D49" w:rsidP="00444566">
            <w:r w:rsidRPr="00633721">
              <w:t>нормативно - правовые и законодательные акты в области информационной безопасности;</w:t>
            </w:r>
          </w:p>
          <w:p w:rsidR="00875D49" w:rsidRPr="00633721" w:rsidRDefault="00875D49" w:rsidP="00444566">
            <w:r w:rsidRPr="00633721">
              <w:t>акустические и виброакустические каналы утечки информации, особенности их возникновения, организации, выявления, и закрытия;</w:t>
            </w:r>
          </w:p>
          <w:p w:rsidR="00875D49" w:rsidRPr="00633721" w:rsidRDefault="00875D49" w:rsidP="00444566">
            <w:r w:rsidRPr="00633721">
              <w:t>технические каналы утечки информации, реализуемые в отношении объектов информатизации и технических средств предприятий связи, способы их обнаружения и закрытия;</w:t>
            </w:r>
          </w:p>
          <w:p w:rsidR="00875D49" w:rsidRPr="00633721" w:rsidRDefault="00875D49" w:rsidP="00444566">
            <w:pPr>
              <w:rPr>
                <w:lang w:eastAsia="en-US"/>
              </w:rPr>
            </w:pPr>
            <w:r w:rsidRPr="00633721">
              <w:rPr>
                <w:lang w:eastAsia="en-US"/>
              </w:rPr>
              <w:t>способы и методы обнаружения средств съёма информации в радиоканале;</w:t>
            </w:r>
          </w:p>
          <w:p w:rsidR="00875D49" w:rsidRPr="00633721" w:rsidRDefault="00875D49" w:rsidP="00444566">
            <w:r w:rsidRPr="00633721">
              <w:t>классификацию угроз сетевой безопасности;</w:t>
            </w:r>
          </w:p>
          <w:p w:rsidR="00875D49" w:rsidRPr="00633721" w:rsidRDefault="00875D49" w:rsidP="00444566">
            <w:r w:rsidRPr="00633721">
              <w:t xml:space="preserve">характерные особенности сетевых атак; </w:t>
            </w:r>
          </w:p>
          <w:p w:rsidR="00875D49" w:rsidRPr="00633721" w:rsidRDefault="00875D49" w:rsidP="00444566">
            <w:r w:rsidRPr="00633721">
              <w:t>возможные способы несанкционированного доступа к системам связи;</w:t>
            </w:r>
          </w:p>
          <w:p w:rsidR="00875D49" w:rsidRPr="00633721" w:rsidRDefault="00875D49" w:rsidP="00444566">
            <w:r w:rsidRPr="00633721">
              <w:t xml:space="preserve">правила проведения возможных проверок согласно нормативных документов </w:t>
            </w:r>
            <w:r w:rsidRPr="00633721">
              <w:lastRenderedPageBreak/>
              <w:t>ФСТЭК;</w:t>
            </w:r>
          </w:p>
          <w:p w:rsidR="00875D49" w:rsidRPr="00633721" w:rsidRDefault="00875D49" w:rsidP="00444566">
            <w:r w:rsidRPr="00633721">
              <w:t>этапы определения конфиденциальности документов объекта защиты;</w:t>
            </w:r>
          </w:p>
          <w:p w:rsidR="00875D49" w:rsidRPr="00633721" w:rsidRDefault="00875D49" w:rsidP="00444566">
            <w:r w:rsidRPr="00633721">
              <w:t>назначение, классификацию и принципы работы специализированного оборудования;</w:t>
            </w:r>
          </w:p>
          <w:p w:rsidR="00875D49" w:rsidRPr="00633721" w:rsidRDefault="00875D49" w:rsidP="00444566">
            <w:pPr>
              <w:rPr>
                <w:lang w:eastAsia="en-US"/>
              </w:rPr>
            </w:pPr>
            <w:r w:rsidRPr="00633721">
              <w:rPr>
                <w:lang w:eastAsia="en-US"/>
              </w:rPr>
              <w:t xml:space="preserve">методы и способы защиты информации беспроводных логических сетей от НСД посредством протоколов WEP, WPA и </w:t>
            </w:r>
            <w:r w:rsidRPr="00633721">
              <w:rPr>
                <w:lang w:val="en-US" w:eastAsia="en-US"/>
              </w:rPr>
              <w:t>WPA</w:t>
            </w:r>
            <w:r w:rsidRPr="00633721">
              <w:rPr>
                <w:lang w:eastAsia="en-US"/>
              </w:rPr>
              <w:t> 2;</w:t>
            </w:r>
          </w:p>
          <w:p w:rsidR="00875D49" w:rsidRPr="00633721" w:rsidRDefault="00875D49" w:rsidP="00444566">
            <w:pPr>
              <w:rPr>
                <w:lang w:eastAsia="en-US"/>
              </w:rPr>
            </w:pPr>
            <w:r w:rsidRPr="00633721">
              <w:rPr>
                <w:lang w:eastAsia="en-US"/>
              </w:rPr>
              <w:t>методы и средства защиты информации в телекоммуникациях от вредоносных программ;</w:t>
            </w:r>
          </w:p>
          <w:p w:rsidR="00875D49" w:rsidRPr="00633721" w:rsidRDefault="00875D49" w:rsidP="00444566">
            <w:r w:rsidRPr="00633721">
              <w:t>технологии применения программных продуктов;</w:t>
            </w:r>
          </w:p>
          <w:p w:rsidR="00875D49" w:rsidRPr="00633721" w:rsidRDefault="00875D49" w:rsidP="00444566">
            <w:r w:rsidRPr="00633721">
              <w:t>возможные способы, места установки и настройки программных продуктов;</w:t>
            </w:r>
          </w:p>
          <w:p w:rsidR="00875D49" w:rsidRPr="00633721" w:rsidRDefault="00875D49" w:rsidP="00444566">
            <w:pPr>
              <w:rPr>
                <w:lang w:eastAsia="en-US"/>
              </w:rPr>
            </w:pPr>
            <w:r w:rsidRPr="00633721">
              <w:rPr>
                <w:lang w:eastAsia="en-US"/>
              </w:rPr>
              <w:t>методы и способы защиты информации, передаваемой по кабельным направляющим системам;</w:t>
            </w:r>
          </w:p>
          <w:p w:rsidR="00875D49" w:rsidRPr="00633721" w:rsidRDefault="00875D49" w:rsidP="00444566">
            <w:r w:rsidRPr="00633721">
              <w:t>конфигурации защищаемых сетей;</w:t>
            </w:r>
          </w:p>
          <w:p w:rsidR="00875D49" w:rsidRPr="00875D49" w:rsidRDefault="00875D49" w:rsidP="00444566">
            <w:pPr>
              <w:rPr>
                <w:i/>
              </w:rPr>
            </w:pPr>
            <w:r w:rsidRPr="00875D49">
              <w:rPr>
                <w:i/>
              </w:rPr>
              <w:t>алгоритмы работы тестовых программ;</w:t>
            </w:r>
          </w:p>
          <w:p w:rsidR="00875D49" w:rsidRPr="00875D49" w:rsidRDefault="00875D49" w:rsidP="00444566">
            <w:pPr>
              <w:rPr>
                <w:i/>
              </w:rPr>
            </w:pPr>
            <w:r w:rsidRPr="00875D49">
              <w:rPr>
                <w:i/>
              </w:rPr>
              <w:t>средства защиты различных операционных систем и среды передачи информации;</w:t>
            </w:r>
          </w:p>
          <w:p w:rsidR="00875D49" w:rsidRPr="00633721" w:rsidRDefault="00875D49" w:rsidP="00444566">
            <w:r w:rsidRPr="00875D49">
              <w:rPr>
                <w:i/>
                <w:lang w:eastAsia="en-US"/>
              </w:rPr>
              <w:t>способы и методы шифрования (кодирование и декодирование) информации.</w:t>
            </w:r>
          </w:p>
        </w:tc>
      </w:tr>
    </w:tbl>
    <w:p w:rsidR="00875D49" w:rsidRPr="00414C20" w:rsidRDefault="00875D49" w:rsidP="00875D49">
      <w:pPr>
        <w:rPr>
          <w:b/>
        </w:rPr>
      </w:pPr>
    </w:p>
    <w:p w:rsidR="00875D49" w:rsidRDefault="00875D49" w:rsidP="00875D49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bookmarkEnd w:id="1"/>
    <w:p w:rsidR="00875D49" w:rsidRPr="002644D3" w:rsidRDefault="00875D49" w:rsidP="00875D49">
      <w:pPr>
        <w:keepNext/>
        <w:keepLines/>
        <w:suppressLineNumbers/>
        <w:suppressAutoHyphens/>
        <w:snapToGrid w:val="0"/>
        <w:spacing w:before="120" w:after="120" w:line="276" w:lineRule="auto"/>
        <w:contextualSpacing/>
        <w:rPr>
          <w:rFonts w:eastAsia="PMingLiU"/>
          <w:b/>
          <w:sz w:val="28"/>
        </w:rPr>
      </w:pPr>
      <w:r>
        <w:rPr>
          <w:b/>
          <w:sz w:val="28"/>
        </w:rPr>
        <w:t>1.2</w:t>
      </w:r>
      <w:r w:rsidRPr="002644D3">
        <w:rPr>
          <w:b/>
          <w:sz w:val="28"/>
        </w:rPr>
        <w:t xml:space="preserve">. </w:t>
      </w:r>
      <w:r w:rsidRPr="002644D3">
        <w:rPr>
          <w:rFonts w:eastAsia="PMingLiU"/>
          <w:b/>
          <w:sz w:val="28"/>
        </w:rPr>
        <w:t>Количество часов, отводимое на освоение профессионального модуля</w:t>
      </w:r>
    </w:p>
    <w:p w:rsidR="00875D49" w:rsidRPr="002153E0" w:rsidRDefault="00875D49" w:rsidP="00875D49">
      <w:pPr>
        <w:rPr>
          <w:sz w:val="28"/>
          <w:szCs w:val="28"/>
        </w:rPr>
      </w:pPr>
    </w:p>
    <w:p w:rsidR="00875D49" w:rsidRPr="00E75A06" w:rsidRDefault="00875D49" w:rsidP="00875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75A06">
        <w:rPr>
          <w:sz w:val="28"/>
          <w:szCs w:val="28"/>
        </w:rPr>
        <w:t>Всего часов – 482 часа, в том числе:</w:t>
      </w:r>
    </w:p>
    <w:p w:rsidR="00875D49" w:rsidRPr="00E75A06" w:rsidRDefault="00875D49" w:rsidP="00875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E75A06">
        <w:rPr>
          <w:sz w:val="28"/>
          <w:szCs w:val="28"/>
        </w:rPr>
        <w:t>- 122 часа вариативной части, направленных на усиление обязательной части программы профессионального модуля.</w:t>
      </w:r>
    </w:p>
    <w:p w:rsidR="00464849" w:rsidRPr="00464849" w:rsidRDefault="00464849" w:rsidP="00464849">
      <w:pPr>
        <w:framePr w:h="15899" w:hRule="exact" w:wrap="auto" w:hAnchor="text"/>
        <w:rPr>
          <w:sz w:val="28"/>
        </w:rPr>
        <w:sectPr w:rsidR="00464849" w:rsidRPr="00464849" w:rsidSect="006752FB">
          <w:footerReference w:type="even" r:id="rId8"/>
          <w:footerReference w:type="default" r:id="rId9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</w:p>
    <w:p w:rsidR="00875D49" w:rsidRDefault="00875D49" w:rsidP="00875D49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</w:t>
      </w:r>
      <w:r w:rsidRPr="004415ED">
        <w:rPr>
          <w:b/>
          <w:caps/>
          <w:sz w:val="28"/>
          <w:szCs w:val="28"/>
        </w:rPr>
        <w:t>. СТРУКТУРА и содержание профессионального модуля</w:t>
      </w:r>
    </w:p>
    <w:p w:rsidR="00875D49" w:rsidRPr="004415ED" w:rsidRDefault="00875D49" w:rsidP="00875D49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2008"/>
        <w:gridCol w:w="741"/>
        <w:gridCol w:w="1162"/>
        <w:gridCol w:w="62"/>
        <w:gridCol w:w="1100"/>
        <w:gridCol w:w="40"/>
        <w:gridCol w:w="786"/>
        <w:gridCol w:w="20"/>
        <w:gridCol w:w="1418"/>
        <w:gridCol w:w="9"/>
        <w:gridCol w:w="1427"/>
        <w:gridCol w:w="904"/>
      </w:tblGrid>
      <w:tr w:rsidR="00875D49" w:rsidRPr="00A23CA9" w:rsidTr="00444566">
        <w:trPr>
          <w:trHeight w:val="353"/>
        </w:trPr>
        <w:tc>
          <w:tcPr>
            <w:tcW w:w="653" w:type="pct"/>
            <w:vMerge w:val="restart"/>
            <w:vAlign w:val="center"/>
          </w:tcPr>
          <w:p w:rsidR="00875D49" w:rsidRPr="00A23CA9" w:rsidRDefault="00875D49" w:rsidP="00444566">
            <w:pPr>
              <w:suppressAutoHyphens/>
              <w:jc w:val="center"/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Коды профессиональных общих компетенций</w:t>
            </w:r>
          </w:p>
        </w:tc>
        <w:tc>
          <w:tcPr>
            <w:tcW w:w="902" w:type="pct"/>
            <w:vMerge w:val="restart"/>
            <w:vAlign w:val="center"/>
          </w:tcPr>
          <w:p w:rsidR="00875D49" w:rsidRPr="00A23CA9" w:rsidRDefault="00875D49" w:rsidP="00444566">
            <w:pPr>
              <w:suppressAutoHyphens/>
              <w:jc w:val="center"/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Наименования разделов профессионального модуля</w:t>
            </w:r>
          </w:p>
        </w:tc>
        <w:tc>
          <w:tcPr>
            <w:tcW w:w="333" w:type="pct"/>
            <w:vMerge w:val="restart"/>
            <w:vAlign w:val="center"/>
          </w:tcPr>
          <w:p w:rsidR="00875D49" w:rsidRPr="00A23CA9" w:rsidRDefault="00875D49" w:rsidP="00444566">
            <w:pPr>
              <w:suppressAutoHyphens/>
              <w:jc w:val="center"/>
              <w:rPr>
                <w:iCs/>
                <w:sz w:val="23"/>
                <w:szCs w:val="23"/>
              </w:rPr>
            </w:pPr>
            <w:r w:rsidRPr="00A23CA9">
              <w:rPr>
                <w:iCs/>
                <w:sz w:val="23"/>
                <w:szCs w:val="23"/>
              </w:rPr>
              <w:t>Суммарный объем нагрузки, час.</w:t>
            </w:r>
          </w:p>
        </w:tc>
        <w:tc>
          <w:tcPr>
            <w:tcW w:w="2706" w:type="pct"/>
            <w:gridSpan w:val="9"/>
            <w:vAlign w:val="center"/>
          </w:tcPr>
          <w:p w:rsidR="00875D49" w:rsidRPr="00A23CA9" w:rsidRDefault="00875D49" w:rsidP="00444566">
            <w:pPr>
              <w:suppressAutoHyphens/>
              <w:jc w:val="center"/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Объем профессионального модуля, час.</w:t>
            </w:r>
          </w:p>
        </w:tc>
        <w:tc>
          <w:tcPr>
            <w:tcW w:w="406" w:type="pct"/>
            <w:vMerge w:val="restart"/>
            <w:vAlign w:val="center"/>
          </w:tcPr>
          <w:p w:rsidR="00875D49" w:rsidRPr="00A23CA9" w:rsidRDefault="00875D49" w:rsidP="00444566">
            <w:pPr>
              <w:suppressAutoHyphens/>
              <w:jc w:val="center"/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Самостоятельная работа</w:t>
            </w:r>
            <w:r w:rsidRPr="00A23CA9">
              <w:rPr>
                <w:i/>
                <w:sz w:val="23"/>
                <w:szCs w:val="23"/>
                <w:vertAlign w:val="superscript"/>
              </w:rPr>
              <w:footnoteReference w:id="1"/>
            </w:r>
          </w:p>
        </w:tc>
      </w:tr>
      <w:tr w:rsidR="00875D49" w:rsidRPr="00A23CA9" w:rsidTr="00444566">
        <w:tc>
          <w:tcPr>
            <w:tcW w:w="653" w:type="pct"/>
            <w:vMerge/>
          </w:tcPr>
          <w:p w:rsidR="00875D49" w:rsidRPr="00A23CA9" w:rsidRDefault="00875D49" w:rsidP="00444566">
            <w:pPr>
              <w:rPr>
                <w:i/>
                <w:sz w:val="23"/>
                <w:szCs w:val="23"/>
              </w:rPr>
            </w:pPr>
          </w:p>
        </w:tc>
        <w:tc>
          <w:tcPr>
            <w:tcW w:w="902" w:type="pct"/>
            <w:vMerge/>
            <w:vAlign w:val="center"/>
          </w:tcPr>
          <w:p w:rsidR="00875D49" w:rsidRPr="00A23CA9" w:rsidRDefault="00875D49" w:rsidP="00444566">
            <w:pPr>
              <w:rPr>
                <w:i/>
                <w:sz w:val="23"/>
                <w:szCs w:val="23"/>
              </w:rPr>
            </w:pPr>
          </w:p>
        </w:tc>
        <w:tc>
          <w:tcPr>
            <w:tcW w:w="333" w:type="pct"/>
            <w:vMerge/>
            <w:vAlign w:val="center"/>
          </w:tcPr>
          <w:p w:rsidR="00875D49" w:rsidRPr="00A23CA9" w:rsidRDefault="00875D49" w:rsidP="00444566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424" w:type="pct"/>
            <w:gridSpan w:val="6"/>
            <w:vAlign w:val="center"/>
          </w:tcPr>
          <w:p w:rsidR="00875D49" w:rsidRPr="00A23CA9" w:rsidRDefault="00875D49" w:rsidP="00444566">
            <w:pPr>
              <w:suppressAutoHyphens/>
              <w:jc w:val="center"/>
              <w:rPr>
                <w:i/>
                <w:sz w:val="23"/>
                <w:szCs w:val="23"/>
              </w:rPr>
            </w:pPr>
            <w:r w:rsidRPr="00A23CA9">
              <w:rPr>
                <w:i/>
                <w:sz w:val="23"/>
                <w:szCs w:val="23"/>
              </w:rPr>
              <w:t>Обучение по МДК</w:t>
            </w:r>
          </w:p>
        </w:tc>
        <w:tc>
          <w:tcPr>
            <w:tcW w:w="1282" w:type="pct"/>
            <w:gridSpan w:val="3"/>
            <w:vMerge w:val="restart"/>
            <w:vAlign w:val="center"/>
          </w:tcPr>
          <w:p w:rsidR="00875D49" w:rsidRPr="00A23CA9" w:rsidRDefault="00875D49" w:rsidP="00444566">
            <w:pPr>
              <w:suppressAutoHyphens/>
              <w:jc w:val="center"/>
              <w:rPr>
                <w:i/>
                <w:sz w:val="23"/>
                <w:szCs w:val="23"/>
              </w:rPr>
            </w:pPr>
            <w:r w:rsidRPr="00A23CA9">
              <w:rPr>
                <w:i/>
                <w:sz w:val="23"/>
                <w:szCs w:val="23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875D49" w:rsidRPr="00A23CA9" w:rsidRDefault="00875D49" w:rsidP="00444566">
            <w:pPr>
              <w:rPr>
                <w:i/>
                <w:sz w:val="23"/>
                <w:szCs w:val="23"/>
              </w:rPr>
            </w:pPr>
          </w:p>
        </w:tc>
      </w:tr>
      <w:tr w:rsidR="00875D49" w:rsidRPr="00A23CA9" w:rsidTr="00444566">
        <w:tc>
          <w:tcPr>
            <w:tcW w:w="653" w:type="pct"/>
            <w:vMerge/>
          </w:tcPr>
          <w:p w:rsidR="00875D49" w:rsidRPr="00A23CA9" w:rsidRDefault="00875D49" w:rsidP="00444566">
            <w:pPr>
              <w:rPr>
                <w:i/>
                <w:sz w:val="23"/>
                <w:szCs w:val="23"/>
              </w:rPr>
            </w:pPr>
          </w:p>
        </w:tc>
        <w:tc>
          <w:tcPr>
            <w:tcW w:w="902" w:type="pct"/>
            <w:vMerge/>
            <w:vAlign w:val="center"/>
          </w:tcPr>
          <w:p w:rsidR="00875D49" w:rsidRPr="00A23CA9" w:rsidRDefault="00875D49" w:rsidP="00444566">
            <w:pPr>
              <w:rPr>
                <w:i/>
                <w:sz w:val="23"/>
                <w:szCs w:val="23"/>
              </w:rPr>
            </w:pPr>
          </w:p>
        </w:tc>
        <w:tc>
          <w:tcPr>
            <w:tcW w:w="333" w:type="pct"/>
            <w:vMerge/>
            <w:vAlign w:val="center"/>
          </w:tcPr>
          <w:p w:rsidR="00875D49" w:rsidRPr="00A23CA9" w:rsidRDefault="00875D49" w:rsidP="00444566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522" w:type="pct"/>
            <w:vMerge w:val="restart"/>
            <w:vAlign w:val="center"/>
          </w:tcPr>
          <w:p w:rsidR="00875D49" w:rsidRPr="00A23CA9" w:rsidRDefault="00875D49" w:rsidP="00444566">
            <w:pPr>
              <w:suppressAutoHyphens/>
              <w:jc w:val="center"/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Всего</w:t>
            </w:r>
          </w:p>
          <w:p w:rsidR="00875D49" w:rsidRPr="00A23CA9" w:rsidRDefault="00875D49" w:rsidP="00444566">
            <w:pPr>
              <w:suppressAutoHyphens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902" w:type="pct"/>
            <w:gridSpan w:val="5"/>
            <w:vAlign w:val="center"/>
          </w:tcPr>
          <w:p w:rsidR="00875D49" w:rsidRPr="00A23CA9" w:rsidRDefault="00875D49" w:rsidP="00444566">
            <w:pPr>
              <w:suppressAutoHyphens/>
              <w:jc w:val="center"/>
              <w:rPr>
                <w:i/>
                <w:sz w:val="23"/>
                <w:szCs w:val="23"/>
              </w:rPr>
            </w:pPr>
            <w:r w:rsidRPr="00A23CA9">
              <w:rPr>
                <w:i/>
                <w:sz w:val="23"/>
                <w:szCs w:val="23"/>
              </w:rPr>
              <w:t>В том числе</w:t>
            </w:r>
          </w:p>
        </w:tc>
        <w:tc>
          <w:tcPr>
            <w:tcW w:w="1282" w:type="pct"/>
            <w:gridSpan w:val="3"/>
            <w:vMerge/>
            <w:vAlign w:val="center"/>
          </w:tcPr>
          <w:p w:rsidR="00875D49" w:rsidRPr="00A23CA9" w:rsidRDefault="00875D49" w:rsidP="00444566">
            <w:pPr>
              <w:suppressAutoHyphens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406" w:type="pct"/>
            <w:vMerge/>
            <w:vAlign w:val="center"/>
          </w:tcPr>
          <w:p w:rsidR="00875D49" w:rsidRPr="00A23CA9" w:rsidRDefault="00875D49" w:rsidP="00444566">
            <w:pPr>
              <w:rPr>
                <w:i/>
                <w:sz w:val="23"/>
                <w:szCs w:val="23"/>
              </w:rPr>
            </w:pPr>
          </w:p>
        </w:tc>
      </w:tr>
      <w:tr w:rsidR="00875D49" w:rsidRPr="00A23CA9" w:rsidTr="00444566">
        <w:tc>
          <w:tcPr>
            <w:tcW w:w="653" w:type="pct"/>
            <w:vMerge/>
          </w:tcPr>
          <w:p w:rsidR="00875D49" w:rsidRPr="00A23CA9" w:rsidRDefault="00875D49" w:rsidP="00444566">
            <w:pPr>
              <w:rPr>
                <w:i/>
                <w:sz w:val="23"/>
                <w:szCs w:val="23"/>
              </w:rPr>
            </w:pPr>
          </w:p>
        </w:tc>
        <w:tc>
          <w:tcPr>
            <w:tcW w:w="902" w:type="pct"/>
            <w:vMerge/>
            <w:vAlign w:val="center"/>
          </w:tcPr>
          <w:p w:rsidR="00875D49" w:rsidRPr="00A23CA9" w:rsidRDefault="00875D49" w:rsidP="00444566">
            <w:pPr>
              <w:rPr>
                <w:i/>
                <w:sz w:val="23"/>
                <w:szCs w:val="23"/>
              </w:rPr>
            </w:pPr>
          </w:p>
        </w:tc>
        <w:tc>
          <w:tcPr>
            <w:tcW w:w="333" w:type="pct"/>
            <w:vMerge/>
            <w:vAlign w:val="center"/>
          </w:tcPr>
          <w:p w:rsidR="00875D49" w:rsidRPr="00A23CA9" w:rsidRDefault="00875D49" w:rsidP="00444566">
            <w:pPr>
              <w:rPr>
                <w:i/>
                <w:sz w:val="23"/>
                <w:szCs w:val="23"/>
              </w:rPr>
            </w:pPr>
          </w:p>
        </w:tc>
        <w:tc>
          <w:tcPr>
            <w:tcW w:w="522" w:type="pct"/>
            <w:vMerge/>
            <w:vAlign w:val="center"/>
          </w:tcPr>
          <w:p w:rsidR="00875D49" w:rsidRPr="00A23CA9" w:rsidRDefault="00875D49" w:rsidP="00444566">
            <w:pPr>
              <w:suppressAutoHyphens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522" w:type="pct"/>
            <w:gridSpan w:val="2"/>
            <w:vAlign w:val="center"/>
          </w:tcPr>
          <w:p w:rsidR="00875D49" w:rsidRPr="00A23CA9" w:rsidRDefault="00875D49" w:rsidP="00444566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23CA9">
              <w:rPr>
                <w:color w:val="000000"/>
                <w:sz w:val="23"/>
                <w:szCs w:val="23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vAlign w:val="center"/>
          </w:tcPr>
          <w:p w:rsidR="00875D49" w:rsidRPr="00A23CA9" w:rsidRDefault="00875D49" w:rsidP="00444566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23CA9">
              <w:rPr>
                <w:color w:val="000000"/>
                <w:sz w:val="23"/>
                <w:szCs w:val="23"/>
              </w:rPr>
              <w:t>Курсовых работ (проектов)</w:t>
            </w:r>
          </w:p>
        </w:tc>
        <w:tc>
          <w:tcPr>
            <w:tcW w:w="637" w:type="pct"/>
            <w:vAlign w:val="center"/>
          </w:tcPr>
          <w:p w:rsidR="00875D49" w:rsidRPr="00A23CA9" w:rsidRDefault="00875D49" w:rsidP="00444566">
            <w:pPr>
              <w:suppressAutoHyphens/>
              <w:jc w:val="center"/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Учебная</w:t>
            </w:r>
          </w:p>
          <w:p w:rsidR="00875D49" w:rsidRPr="00A23CA9" w:rsidRDefault="00875D49" w:rsidP="00444566">
            <w:pPr>
              <w:suppressAutoHyphens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875D49" w:rsidRPr="00A23CA9" w:rsidRDefault="00875D49" w:rsidP="00444566">
            <w:pPr>
              <w:suppressAutoHyphens/>
              <w:jc w:val="center"/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Производственная</w:t>
            </w:r>
          </w:p>
          <w:p w:rsidR="00875D49" w:rsidRPr="00A23CA9" w:rsidRDefault="00875D49" w:rsidP="00444566">
            <w:pPr>
              <w:suppressAutoHyphens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406" w:type="pct"/>
            <w:vMerge/>
            <w:vAlign w:val="center"/>
          </w:tcPr>
          <w:p w:rsidR="00875D49" w:rsidRPr="00A23CA9" w:rsidRDefault="00875D49" w:rsidP="00444566">
            <w:pPr>
              <w:rPr>
                <w:i/>
                <w:sz w:val="23"/>
                <w:szCs w:val="23"/>
              </w:rPr>
            </w:pPr>
          </w:p>
        </w:tc>
      </w:tr>
      <w:tr w:rsidR="00875D49" w:rsidRPr="00A23CA9" w:rsidTr="006967A8">
        <w:tc>
          <w:tcPr>
            <w:tcW w:w="653" w:type="pct"/>
          </w:tcPr>
          <w:p w:rsidR="00875D49" w:rsidRPr="00A23CA9" w:rsidRDefault="00875D49" w:rsidP="00444566">
            <w:pPr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ПК 3</w:t>
            </w:r>
            <w:r w:rsidRPr="00A23CA9">
              <w:rPr>
                <w:sz w:val="23"/>
                <w:szCs w:val="23"/>
                <w:lang w:val="en-US"/>
              </w:rPr>
              <w:t>.</w:t>
            </w:r>
            <w:r w:rsidRPr="00A23CA9">
              <w:rPr>
                <w:sz w:val="23"/>
                <w:szCs w:val="23"/>
              </w:rPr>
              <w:t>1, 3</w:t>
            </w:r>
            <w:r w:rsidRPr="00A23CA9">
              <w:rPr>
                <w:sz w:val="23"/>
                <w:szCs w:val="23"/>
                <w:lang w:val="en-US"/>
              </w:rPr>
              <w:t>.</w:t>
            </w:r>
            <w:r w:rsidRPr="00A23CA9">
              <w:rPr>
                <w:sz w:val="23"/>
                <w:szCs w:val="23"/>
              </w:rPr>
              <w:t>3</w:t>
            </w:r>
          </w:p>
          <w:p w:rsidR="00875D49" w:rsidRPr="00A23CA9" w:rsidRDefault="00875D49" w:rsidP="00444566">
            <w:pPr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ОК 01-10</w:t>
            </w:r>
          </w:p>
        </w:tc>
        <w:tc>
          <w:tcPr>
            <w:tcW w:w="902" w:type="pct"/>
          </w:tcPr>
          <w:p w:rsidR="00875D49" w:rsidRPr="00A23CA9" w:rsidRDefault="00875D49" w:rsidP="00444566">
            <w:pPr>
              <w:rPr>
                <w:sz w:val="23"/>
                <w:szCs w:val="23"/>
              </w:rPr>
            </w:pPr>
            <w:r w:rsidRPr="00A23CA9">
              <w:rPr>
                <w:b/>
                <w:sz w:val="23"/>
                <w:szCs w:val="23"/>
              </w:rPr>
              <w:t xml:space="preserve">Раздел 1. </w:t>
            </w:r>
            <w:r w:rsidRPr="00A23CA9">
              <w:rPr>
                <w:sz w:val="23"/>
                <w:szCs w:val="23"/>
              </w:rPr>
              <w:t>Применение программно-аппаратных средств защиты информации в инфокоммуникационных системах и сетях связи</w:t>
            </w:r>
          </w:p>
        </w:tc>
        <w:tc>
          <w:tcPr>
            <w:tcW w:w="333" w:type="pct"/>
            <w:vAlign w:val="center"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166</w:t>
            </w:r>
          </w:p>
        </w:tc>
        <w:tc>
          <w:tcPr>
            <w:tcW w:w="522" w:type="pct"/>
            <w:vAlign w:val="center"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142</w:t>
            </w:r>
          </w:p>
        </w:tc>
        <w:tc>
          <w:tcPr>
            <w:tcW w:w="522" w:type="pct"/>
            <w:gridSpan w:val="2"/>
            <w:vAlign w:val="center"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380" w:type="pct"/>
            <w:gridSpan w:val="3"/>
            <w:vMerge w:val="restart"/>
            <w:vAlign w:val="center"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-</w:t>
            </w:r>
          </w:p>
        </w:tc>
        <w:tc>
          <w:tcPr>
            <w:tcW w:w="637" w:type="pct"/>
            <w:vAlign w:val="center"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-</w:t>
            </w:r>
          </w:p>
        </w:tc>
        <w:tc>
          <w:tcPr>
            <w:tcW w:w="645" w:type="pct"/>
            <w:gridSpan w:val="2"/>
            <w:vAlign w:val="center"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-</w:t>
            </w:r>
          </w:p>
        </w:tc>
        <w:tc>
          <w:tcPr>
            <w:tcW w:w="406" w:type="pct"/>
            <w:vAlign w:val="center"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A23CA9">
              <w:rPr>
                <w:sz w:val="23"/>
                <w:szCs w:val="23"/>
              </w:rPr>
              <w:t>4</w:t>
            </w:r>
          </w:p>
        </w:tc>
      </w:tr>
      <w:tr w:rsidR="00875D49" w:rsidRPr="00A23CA9" w:rsidTr="006967A8">
        <w:tc>
          <w:tcPr>
            <w:tcW w:w="653" w:type="pct"/>
          </w:tcPr>
          <w:p w:rsidR="00875D49" w:rsidRPr="00A23CA9" w:rsidRDefault="00875D49" w:rsidP="00444566">
            <w:pPr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ПК 3</w:t>
            </w:r>
            <w:r w:rsidRPr="00A23CA9">
              <w:rPr>
                <w:sz w:val="23"/>
                <w:szCs w:val="23"/>
                <w:lang w:val="en-US"/>
              </w:rPr>
              <w:t>.</w:t>
            </w:r>
            <w:r w:rsidRPr="00A23CA9">
              <w:rPr>
                <w:sz w:val="23"/>
                <w:szCs w:val="23"/>
              </w:rPr>
              <w:t>1-3</w:t>
            </w:r>
            <w:r w:rsidRPr="00A23CA9">
              <w:rPr>
                <w:sz w:val="23"/>
                <w:szCs w:val="23"/>
                <w:lang w:val="en-US"/>
              </w:rPr>
              <w:t>.</w:t>
            </w:r>
            <w:r w:rsidRPr="00A23CA9">
              <w:rPr>
                <w:sz w:val="23"/>
                <w:szCs w:val="23"/>
              </w:rPr>
              <w:t>3</w:t>
            </w:r>
          </w:p>
          <w:p w:rsidR="00875D49" w:rsidRPr="00A23CA9" w:rsidRDefault="00875D49" w:rsidP="00444566">
            <w:pPr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ОК 01-10</w:t>
            </w:r>
          </w:p>
        </w:tc>
        <w:tc>
          <w:tcPr>
            <w:tcW w:w="902" w:type="pct"/>
          </w:tcPr>
          <w:p w:rsidR="00875D49" w:rsidRPr="00A23CA9" w:rsidRDefault="00875D49" w:rsidP="00444566">
            <w:pPr>
              <w:rPr>
                <w:sz w:val="23"/>
                <w:szCs w:val="23"/>
              </w:rPr>
            </w:pPr>
            <w:r w:rsidRPr="00A23CA9">
              <w:rPr>
                <w:b/>
                <w:sz w:val="23"/>
                <w:szCs w:val="23"/>
              </w:rPr>
              <w:t xml:space="preserve">Раздел 2. </w:t>
            </w:r>
            <w:r w:rsidRPr="00A23CA9">
              <w:rPr>
                <w:bCs/>
                <w:sz w:val="23"/>
                <w:szCs w:val="23"/>
              </w:rPr>
              <w:t>Применение комплексной системы защиты информации в инфокоммуникационных системах и сетях связи</w:t>
            </w:r>
          </w:p>
        </w:tc>
        <w:tc>
          <w:tcPr>
            <w:tcW w:w="333" w:type="pct"/>
            <w:vAlign w:val="center"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164</w:t>
            </w:r>
          </w:p>
        </w:tc>
        <w:tc>
          <w:tcPr>
            <w:tcW w:w="522" w:type="pct"/>
            <w:vAlign w:val="center"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140</w:t>
            </w:r>
          </w:p>
        </w:tc>
        <w:tc>
          <w:tcPr>
            <w:tcW w:w="522" w:type="pct"/>
            <w:gridSpan w:val="2"/>
            <w:vAlign w:val="center"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380" w:type="pct"/>
            <w:gridSpan w:val="3"/>
            <w:vMerge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7" w:type="pct"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-</w:t>
            </w:r>
          </w:p>
        </w:tc>
        <w:tc>
          <w:tcPr>
            <w:tcW w:w="645" w:type="pct"/>
            <w:gridSpan w:val="2"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-</w:t>
            </w:r>
          </w:p>
        </w:tc>
        <w:tc>
          <w:tcPr>
            <w:tcW w:w="406" w:type="pct"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</w:p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</w:p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A23CA9">
              <w:rPr>
                <w:sz w:val="23"/>
                <w:szCs w:val="23"/>
              </w:rPr>
              <w:t>4</w:t>
            </w:r>
          </w:p>
        </w:tc>
      </w:tr>
      <w:tr w:rsidR="00875D49" w:rsidRPr="00A23CA9" w:rsidTr="006967A8">
        <w:tc>
          <w:tcPr>
            <w:tcW w:w="653" w:type="pct"/>
          </w:tcPr>
          <w:p w:rsidR="00875D49" w:rsidRPr="00A23CA9" w:rsidRDefault="00875D49" w:rsidP="00444566">
            <w:pPr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ПК 3.1-3.3</w:t>
            </w:r>
          </w:p>
          <w:p w:rsidR="00875D49" w:rsidRPr="00A23CA9" w:rsidRDefault="00875D49" w:rsidP="00444566">
            <w:pPr>
              <w:rPr>
                <w:b/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ОК 01-10</w:t>
            </w:r>
          </w:p>
        </w:tc>
        <w:tc>
          <w:tcPr>
            <w:tcW w:w="902" w:type="pct"/>
          </w:tcPr>
          <w:p w:rsidR="00875D49" w:rsidRPr="00A23CA9" w:rsidRDefault="00875D49" w:rsidP="00444566">
            <w:pPr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 xml:space="preserve">Учебная практика </w:t>
            </w:r>
            <w:r w:rsidRPr="00A23CA9">
              <w:rPr>
                <w:i/>
                <w:sz w:val="23"/>
                <w:szCs w:val="23"/>
              </w:rPr>
              <w:t>(по профилю специальности), часов (концентрированно)</w:t>
            </w:r>
          </w:p>
        </w:tc>
        <w:tc>
          <w:tcPr>
            <w:tcW w:w="333" w:type="pct"/>
          </w:tcPr>
          <w:p w:rsidR="00875D49" w:rsidRPr="00A23CA9" w:rsidRDefault="00875D49" w:rsidP="00444566">
            <w:pPr>
              <w:jc w:val="center"/>
              <w:rPr>
                <w:b/>
                <w:sz w:val="23"/>
                <w:szCs w:val="23"/>
              </w:rPr>
            </w:pPr>
          </w:p>
          <w:p w:rsidR="00875D49" w:rsidRPr="00A23CA9" w:rsidRDefault="00875D49" w:rsidP="00444566">
            <w:pPr>
              <w:jc w:val="center"/>
              <w:rPr>
                <w:b/>
                <w:sz w:val="23"/>
                <w:szCs w:val="23"/>
              </w:rPr>
            </w:pPr>
            <w:r w:rsidRPr="00A23CA9">
              <w:rPr>
                <w:b/>
                <w:sz w:val="23"/>
                <w:szCs w:val="23"/>
              </w:rPr>
              <w:t>72</w:t>
            </w:r>
          </w:p>
        </w:tc>
        <w:tc>
          <w:tcPr>
            <w:tcW w:w="522" w:type="pct"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2" w:type="pct"/>
            <w:gridSpan w:val="2"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" w:type="pct"/>
            <w:gridSpan w:val="3"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7" w:type="pct"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</w:p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72</w:t>
            </w:r>
          </w:p>
        </w:tc>
        <w:tc>
          <w:tcPr>
            <w:tcW w:w="645" w:type="pct"/>
            <w:gridSpan w:val="2"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-</w:t>
            </w:r>
          </w:p>
        </w:tc>
        <w:tc>
          <w:tcPr>
            <w:tcW w:w="406" w:type="pct"/>
          </w:tcPr>
          <w:p w:rsidR="00875D49" w:rsidRPr="00A23CA9" w:rsidRDefault="00875D49" w:rsidP="00444566">
            <w:pPr>
              <w:jc w:val="center"/>
              <w:rPr>
                <w:sz w:val="23"/>
                <w:szCs w:val="23"/>
              </w:rPr>
            </w:pPr>
          </w:p>
        </w:tc>
      </w:tr>
      <w:tr w:rsidR="00875D49" w:rsidRPr="00A23CA9" w:rsidTr="00444566">
        <w:trPr>
          <w:trHeight w:val="954"/>
        </w:trPr>
        <w:tc>
          <w:tcPr>
            <w:tcW w:w="653" w:type="pct"/>
            <w:vMerge w:val="restart"/>
          </w:tcPr>
          <w:p w:rsidR="00875D49" w:rsidRPr="00A23CA9" w:rsidRDefault="00875D49" w:rsidP="00444566">
            <w:pPr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ПК 3</w:t>
            </w:r>
            <w:r w:rsidRPr="00A23CA9">
              <w:rPr>
                <w:sz w:val="23"/>
                <w:szCs w:val="23"/>
                <w:lang w:val="en-US"/>
              </w:rPr>
              <w:t>.</w:t>
            </w:r>
            <w:r w:rsidRPr="00A23CA9">
              <w:rPr>
                <w:sz w:val="23"/>
                <w:szCs w:val="23"/>
              </w:rPr>
              <w:t>1-3</w:t>
            </w:r>
            <w:r w:rsidRPr="00A23CA9">
              <w:rPr>
                <w:sz w:val="23"/>
                <w:szCs w:val="23"/>
                <w:lang w:val="en-US"/>
              </w:rPr>
              <w:t>.</w:t>
            </w:r>
            <w:r w:rsidRPr="00A23CA9">
              <w:rPr>
                <w:sz w:val="23"/>
                <w:szCs w:val="23"/>
              </w:rPr>
              <w:t>3</w:t>
            </w:r>
          </w:p>
          <w:p w:rsidR="00875D49" w:rsidRPr="00A23CA9" w:rsidRDefault="00875D49" w:rsidP="00444566">
            <w:pPr>
              <w:rPr>
                <w:i/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ОК 01-10</w:t>
            </w:r>
          </w:p>
        </w:tc>
        <w:tc>
          <w:tcPr>
            <w:tcW w:w="902" w:type="pct"/>
          </w:tcPr>
          <w:p w:rsidR="00875D49" w:rsidRPr="00A23CA9" w:rsidRDefault="00875D49" w:rsidP="00444566">
            <w:pPr>
              <w:suppressAutoHyphens/>
              <w:rPr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 xml:space="preserve">Производственная практика </w:t>
            </w:r>
            <w:r w:rsidRPr="00A23CA9">
              <w:rPr>
                <w:i/>
                <w:sz w:val="23"/>
                <w:szCs w:val="23"/>
              </w:rPr>
              <w:t>(по профилю специальности), часов (Концентрированная) практика)</w:t>
            </w:r>
          </w:p>
        </w:tc>
        <w:tc>
          <w:tcPr>
            <w:tcW w:w="333" w:type="pct"/>
          </w:tcPr>
          <w:p w:rsidR="00875D49" w:rsidRPr="00A23CA9" w:rsidRDefault="00875D49" w:rsidP="00444566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  <w:p w:rsidR="00875D49" w:rsidRPr="00A23CA9" w:rsidRDefault="00875D49" w:rsidP="00444566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  <w:p w:rsidR="00875D49" w:rsidRPr="00A23CA9" w:rsidRDefault="00875D49" w:rsidP="00444566">
            <w:pPr>
              <w:suppressAutoHyphens/>
              <w:jc w:val="center"/>
              <w:rPr>
                <w:b/>
                <w:i/>
                <w:sz w:val="23"/>
                <w:szCs w:val="23"/>
              </w:rPr>
            </w:pPr>
            <w:r w:rsidRPr="00A23CA9">
              <w:rPr>
                <w:b/>
                <w:sz w:val="23"/>
                <w:szCs w:val="23"/>
              </w:rPr>
              <w:t>72</w:t>
            </w:r>
          </w:p>
          <w:p w:rsidR="00875D49" w:rsidRPr="00A23CA9" w:rsidRDefault="00875D49" w:rsidP="00444566">
            <w:pPr>
              <w:suppressAutoHyphens/>
              <w:rPr>
                <w:b/>
                <w:i/>
                <w:sz w:val="23"/>
                <w:szCs w:val="23"/>
              </w:rPr>
            </w:pPr>
          </w:p>
        </w:tc>
        <w:tc>
          <w:tcPr>
            <w:tcW w:w="2065" w:type="pct"/>
            <w:gridSpan w:val="8"/>
            <w:shd w:val="clear" w:color="auto" w:fill="C0C0C0"/>
          </w:tcPr>
          <w:p w:rsidR="00875D49" w:rsidRPr="00A23CA9" w:rsidRDefault="00875D49" w:rsidP="00444566">
            <w:pPr>
              <w:rPr>
                <w:i/>
                <w:sz w:val="23"/>
                <w:szCs w:val="23"/>
              </w:rPr>
            </w:pPr>
          </w:p>
        </w:tc>
        <w:tc>
          <w:tcPr>
            <w:tcW w:w="641" w:type="pct"/>
          </w:tcPr>
          <w:p w:rsidR="00875D49" w:rsidRPr="00A23CA9" w:rsidRDefault="00875D49" w:rsidP="00444566">
            <w:pPr>
              <w:suppressAutoHyphens/>
              <w:jc w:val="center"/>
              <w:rPr>
                <w:sz w:val="23"/>
                <w:szCs w:val="23"/>
              </w:rPr>
            </w:pPr>
          </w:p>
          <w:p w:rsidR="00875D49" w:rsidRPr="00A23CA9" w:rsidRDefault="00875D49" w:rsidP="00444566">
            <w:pPr>
              <w:suppressAutoHyphens/>
              <w:jc w:val="center"/>
              <w:rPr>
                <w:sz w:val="23"/>
                <w:szCs w:val="23"/>
              </w:rPr>
            </w:pPr>
          </w:p>
          <w:p w:rsidR="00875D49" w:rsidRPr="00A23CA9" w:rsidRDefault="00875D49" w:rsidP="00444566">
            <w:pPr>
              <w:suppressAutoHyphens/>
              <w:jc w:val="center"/>
              <w:rPr>
                <w:i/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72</w:t>
            </w:r>
          </w:p>
        </w:tc>
        <w:tc>
          <w:tcPr>
            <w:tcW w:w="406" w:type="pct"/>
          </w:tcPr>
          <w:p w:rsidR="00875D49" w:rsidRPr="00A23CA9" w:rsidRDefault="00875D49" w:rsidP="00444566">
            <w:pPr>
              <w:rPr>
                <w:i/>
                <w:sz w:val="23"/>
                <w:szCs w:val="23"/>
              </w:rPr>
            </w:pPr>
          </w:p>
        </w:tc>
      </w:tr>
      <w:tr w:rsidR="00875D49" w:rsidRPr="00A23CA9" w:rsidTr="00444566">
        <w:tc>
          <w:tcPr>
            <w:tcW w:w="653" w:type="pct"/>
            <w:vMerge/>
          </w:tcPr>
          <w:p w:rsidR="00875D49" w:rsidRPr="00A23CA9" w:rsidRDefault="00875D49" w:rsidP="00444566">
            <w:pPr>
              <w:rPr>
                <w:i/>
                <w:sz w:val="23"/>
                <w:szCs w:val="23"/>
              </w:rPr>
            </w:pPr>
          </w:p>
        </w:tc>
        <w:tc>
          <w:tcPr>
            <w:tcW w:w="4347" w:type="pct"/>
            <w:gridSpan w:val="12"/>
          </w:tcPr>
          <w:p w:rsidR="00875D49" w:rsidRPr="00A23CA9" w:rsidRDefault="00875D49" w:rsidP="00444566">
            <w:pPr>
              <w:rPr>
                <w:i/>
                <w:sz w:val="23"/>
                <w:szCs w:val="23"/>
              </w:rPr>
            </w:pPr>
            <w:r w:rsidRPr="00A23CA9">
              <w:rPr>
                <w:sz w:val="23"/>
                <w:szCs w:val="23"/>
              </w:rPr>
              <w:t>Промежуточная аттестация (экзамен)</w:t>
            </w:r>
          </w:p>
        </w:tc>
      </w:tr>
      <w:tr w:rsidR="00875D49" w:rsidRPr="00A23CA9" w:rsidTr="00444566">
        <w:tc>
          <w:tcPr>
            <w:tcW w:w="653" w:type="pct"/>
          </w:tcPr>
          <w:p w:rsidR="00875D49" w:rsidRPr="00A23CA9" w:rsidRDefault="00875D49" w:rsidP="00444566">
            <w:pPr>
              <w:rPr>
                <w:b/>
                <w:sz w:val="23"/>
                <w:szCs w:val="23"/>
              </w:rPr>
            </w:pPr>
          </w:p>
        </w:tc>
        <w:tc>
          <w:tcPr>
            <w:tcW w:w="902" w:type="pct"/>
          </w:tcPr>
          <w:p w:rsidR="00875D49" w:rsidRPr="00A23CA9" w:rsidRDefault="00875D49" w:rsidP="00444566">
            <w:pPr>
              <w:rPr>
                <w:b/>
                <w:sz w:val="23"/>
                <w:szCs w:val="23"/>
              </w:rPr>
            </w:pPr>
            <w:r w:rsidRPr="00A23CA9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333" w:type="pct"/>
          </w:tcPr>
          <w:p w:rsidR="00875D49" w:rsidRPr="00A23CA9" w:rsidRDefault="00875D49" w:rsidP="0044456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330</w:t>
            </w:r>
          </w:p>
        </w:tc>
        <w:tc>
          <w:tcPr>
            <w:tcW w:w="550" w:type="pct"/>
            <w:gridSpan w:val="2"/>
          </w:tcPr>
          <w:p w:rsidR="00875D49" w:rsidRPr="00A23CA9" w:rsidRDefault="00875D49" w:rsidP="0044456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282</w:t>
            </w:r>
          </w:p>
        </w:tc>
        <w:tc>
          <w:tcPr>
            <w:tcW w:w="512" w:type="pct"/>
            <w:gridSpan w:val="2"/>
          </w:tcPr>
          <w:p w:rsidR="00875D49" w:rsidRPr="00A23CA9" w:rsidRDefault="00875D49" w:rsidP="0044456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140</w:t>
            </w:r>
          </w:p>
        </w:tc>
        <w:tc>
          <w:tcPr>
            <w:tcW w:w="353" w:type="pct"/>
          </w:tcPr>
          <w:p w:rsidR="00875D49" w:rsidRPr="00A23CA9" w:rsidRDefault="00875D49" w:rsidP="00444566">
            <w:pPr>
              <w:jc w:val="center"/>
              <w:rPr>
                <w:b/>
                <w:sz w:val="23"/>
                <w:szCs w:val="23"/>
              </w:rPr>
            </w:pPr>
            <w:r w:rsidRPr="00A23CA9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646" w:type="pct"/>
            <w:gridSpan w:val="2"/>
          </w:tcPr>
          <w:p w:rsidR="00875D49" w:rsidRPr="00A23CA9" w:rsidRDefault="00875D49" w:rsidP="00444566">
            <w:pPr>
              <w:jc w:val="center"/>
              <w:rPr>
                <w:b/>
                <w:sz w:val="23"/>
                <w:szCs w:val="23"/>
              </w:rPr>
            </w:pPr>
            <w:r w:rsidRPr="00A23CA9">
              <w:rPr>
                <w:b/>
                <w:sz w:val="23"/>
                <w:szCs w:val="23"/>
              </w:rPr>
              <w:t>72</w:t>
            </w:r>
          </w:p>
        </w:tc>
        <w:tc>
          <w:tcPr>
            <w:tcW w:w="645" w:type="pct"/>
            <w:gridSpan w:val="2"/>
          </w:tcPr>
          <w:p w:rsidR="00875D49" w:rsidRPr="00A23CA9" w:rsidRDefault="00875D49" w:rsidP="00444566">
            <w:pPr>
              <w:jc w:val="center"/>
              <w:rPr>
                <w:b/>
                <w:sz w:val="23"/>
                <w:szCs w:val="23"/>
              </w:rPr>
            </w:pPr>
            <w:r w:rsidRPr="00A23CA9">
              <w:rPr>
                <w:b/>
                <w:sz w:val="23"/>
                <w:szCs w:val="23"/>
              </w:rPr>
              <w:t>72</w:t>
            </w:r>
          </w:p>
        </w:tc>
        <w:tc>
          <w:tcPr>
            <w:tcW w:w="406" w:type="pct"/>
          </w:tcPr>
          <w:p w:rsidR="00875D49" w:rsidRPr="00A23CA9" w:rsidRDefault="00875D49" w:rsidP="0044456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Pr="00A23CA9">
              <w:rPr>
                <w:b/>
                <w:sz w:val="23"/>
                <w:szCs w:val="23"/>
              </w:rPr>
              <w:t>8</w:t>
            </w:r>
          </w:p>
        </w:tc>
      </w:tr>
    </w:tbl>
    <w:p w:rsidR="00396019" w:rsidRDefault="00396019" w:rsidP="00C979B4">
      <w:pPr>
        <w:ind w:firstLine="709"/>
        <w:jc w:val="both"/>
        <w:rPr>
          <w:b/>
          <w:sz w:val="32"/>
        </w:rPr>
      </w:pPr>
    </w:p>
    <w:p w:rsidR="00875D49" w:rsidRDefault="00875D49" w:rsidP="00875D49">
      <w:pPr>
        <w:ind w:firstLine="709"/>
        <w:jc w:val="both"/>
      </w:pPr>
    </w:p>
    <w:p w:rsidR="00875D49" w:rsidRDefault="00875D49" w:rsidP="00875D49">
      <w:pPr>
        <w:ind w:firstLine="709"/>
        <w:jc w:val="both"/>
      </w:pPr>
    </w:p>
    <w:p w:rsidR="00875D49" w:rsidRDefault="00875D49" w:rsidP="00875D49">
      <w:pPr>
        <w:ind w:firstLine="709"/>
        <w:jc w:val="both"/>
      </w:pPr>
    </w:p>
    <w:p w:rsidR="00875D49" w:rsidRDefault="00875D49" w:rsidP="00875D49">
      <w:pPr>
        <w:ind w:firstLine="709"/>
        <w:jc w:val="both"/>
        <w:rPr>
          <w:b/>
          <w:sz w:val="28"/>
        </w:rPr>
      </w:pPr>
      <w:r w:rsidRPr="00464849">
        <w:rPr>
          <w:b/>
          <w:sz w:val="28"/>
        </w:rPr>
        <w:lastRenderedPageBreak/>
        <w:t>3. Содержание профессионального модуля</w:t>
      </w:r>
    </w:p>
    <w:p w:rsidR="00875D49" w:rsidRPr="00875D49" w:rsidRDefault="00875D49" w:rsidP="00875D49">
      <w:pPr>
        <w:ind w:firstLine="709"/>
        <w:jc w:val="both"/>
        <w:rPr>
          <w:b/>
        </w:rPr>
      </w:pPr>
      <w:r w:rsidRPr="00875D49">
        <w:rPr>
          <w:b/>
        </w:rPr>
        <w:t>Раздел 1. Применение программно-аппаратных средств защиты информации в инфокоммуникационных системах и сетях связи</w:t>
      </w:r>
    </w:p>
    <w:p w:rsidR="00875D49" w:rsidRPr="00875D49" w:rsidRDefault="00875D49" w:rsidP="00875D49">
      <w:pPr>
        <w:ind w:firstLine="709"/>
        <w:jc w:val="both"/>
        <w:rPr>
          <w:b/>
        </w:rPr>
      </w:pPr>
      <w:r w:rsidRPr="00875D49">
        <w:rPr>
          <w:b/>
        </w:rPr>
        <w:t>МДК 03.01Технология применения программно-аппаратных средств защиты информации в инфокоммуникационных системах и сетях связи</w:t>
      </w:r>
    </w:p>
    <w:p w:rsidR="00875D49" w:rsidRPr="009F606D" w:rsidRDefault="00875D49" w:rsidP="00875D49">
      <w:pPr>
        <w:ind w:firstLine="709"/>
        <w:jc w:val="both"/>
      </w:pPr>
      <w:r w:rsidRPr="009F606D">
        <w:t xml:space="preserve">Тема 1.1.Основы безопасности информационных технологий </w:t>
      </w:r>
    </w:p>
    <w:p w:rsidR="00875D49" w:rsidRPr="009F606D" w:rsidRDefault="00875D49" w:rsidP="00875D49">
      <w:pPr>
        <w:ind w:firstLine="709"/>
        <w:jc w:val="both"/>
      </w:pPr>
      <w:r w:rsidRPr="009F606D">
        <w:t>Тема 1.2. Обеспечение безопасности информационных технологий</w:t>
      </w:r>
    </w:p>
    <w:p w:rsidR="00875D49" w:rsidRPr="009F606D" w:rsidRDefault="00875D49" w:rsidP="00875D49">
      <w:pPr>
        <w:ind w:firstLine="709"/>
        <w:jc w:val="both"/>
      </w:pPr>
      <w:r w:rsidRPr="009F606D">
        <w:t>Тема 1.3. Средства защиты информации от несанкционированного доступа</w:t>
      </w:r>
    </w:p>
    <w:p w:rsidR="00875D49" w:rsidRPr="009F606D" w:rsidRDefault="00875D49" w:rsidP="00875D49">
      <w:pPr>
        <w:ind w:firstLine="709"/>
        <w:jc w:val="both"/>
      </w:pPr>
      <w:r w:rsidRPr="009F606D">
        <w:t>Тема 1.4. Обеспечение безопасности компьютерных систем и сетей</w:t>
      </w:r>
    </w:p>
    <w:p w:rsidR="00875D49" w:rsidRDefault="00875D49" w:rsidP="00875D49">
      <w:pPr>
        <w:ind w:firstLine="709"/>
        <w:jc w:val="both"/>
      </w:pPr>
    </w:p>
    <w:p w:rsidR="00875D49" w:rsidRPr="00875D49" w:rsidRDefault="00875D49" w:rsidP="00875D49">
      <w:pPr>
        <w:ind w:firstLine="709"/>
        <w:jc w:val="both"/>
        <w:rPr>
          <w:b/>
        </w:rPr>
      </w:pPr>
      <w:r w:rsidRPr="00875D49">
        <w:rPr>
          <w:b/>
        </w:rPr>
        <w:t>Раздел 2. Применение комплексной системы защиты информации в инфокоммуникационных системах и сетях связи</w:t>
      </w:r>
    </w:p>
    <w:p w:rsidR="00875D49" w:rsidRPr="00875D49" w:rsidRDefault="00875D49" w:rsidP="00875D49">
      <w:pPr>
        <w:ind w:firstLine="709"/>
        <w:jc w:val="both"/>
        <w:rPr>
          <w:b/>
        </w:rPr>
      </w:pPr>
      <w:r w:rsidRPr="00875D49">
        <w:rPr>
          <w:b/>
        </w:rPr>
        <w:t>МДК 03.02 Технология применения комплексной системы защиты информации в инфокоммуникационных системах и сетях связи</w:t>
      </w:r>
    </w:p>
    <w:p w:rsidR="00875D49" w:rsidRPr="009F606D" w:rsidRDefault="00875D49" w:rsidP="00875D49">
      <w:pPr>
        <w:ind w:firstLine="709"/>
        <w:jc w:val="both"/>
      </w:pPr>
      <w:r w:rsidRPr="009F606D">
        <w:t>Тема 2.1. Основы информационной безопасности</w:t>
      </w:r>
    </w:p>
    <w:p w:rsidR="00875D49" w:rsidRPr="009F606D" w:rsidRDefault="00875D49" w:rsidP="00875D49">
      <w:pPr>
        <w:ind w:firstLine="709"/>
        <w:jc w:val="both"/>
      </w:pPr>
      <w:r w:rsidRPr="009F606D">
        <w:t>Тема 2.2. Организационно-правовые аспекты защиты информации</w:t>
      </w:r>
    </w:p>
    <w:p w:rsidR="00875D49" w:rsidRPr="009F606D" w:rsidRDefault="00875D49" w:rsidP="00875D49">
      <w:pPr>
        <w:ind w:firstLine="709"/>
        <w:jc w:val="both"/>
      </w:pPr>
      <w:r w:rsidRPr="009F606D">
        <w:t>Тема 2.3.Комплексная система защиты информации</w:t>
      </w:r>
    </w:p>
    <w:p w:rsidR="00875D49" w:rsidRPr="009F606D" w:rsidRDefault="00875D49" w:rsidP="00875D49">
      <w:pPr>
        <w:ind w:firstLine="709"/>
        <w:jc w:val="both"/>
      </w:pPr>
      <w:r w:rsidRPr="009F606D">
        <w:t>Тема 2.4. Инженерно-техническая защита информации</w:t>
      </w:r>
    </w:p>
    <w:p w:rsidR="00875D49" w:rsidRPr="009F606D" w:rsidRDefault="00875D49" w:rsidP="00875D49">
      <w:pPr>
        <w:ind w:firstLine="709"/>
        <w:jc w:val="both"/>
      </w:pPr>
      <w:r w:rsidRPr="009F606D">
        <w:t>Тема 2.5.Криптографическая защита информации</w:t>
      </w:r>
    </w:p>
    <w:p w:rsidR="00875D49" w:rsidRPr="00464849" w:rsidRDefault="00875D49" w:rsidP="00875D49">
      <w:pPr>
        <w:ind w:firstLine="709"/>
        <w:jc w:val="both"/>
        <w:rPr>
          <w:b/>
          <w:sz w:val="32"/>
        </w:rPr>
      </w:pPr>
      <w:r w:rsidRPr="009F606D">
        <w:t>Тема 2.6.Аттестация и лицензирование объектов защиты</w:t>
      </w:r>
    </w:p>
    <w:p w:rsidR="00E422F5" w:rsidRPr="00464849" w:rsidRDefault="00E422F5" w:rsidP="00E422F5">
      <w:pPr>
        <w:ind w:right="-114" w:firstLine="709"/>
        <w:rPr>
          <w:sz w:val="28"/>
          <w:lang w:eastAsia="en-US"/>
        </w:rPr>
      </w:pPr>
    </w:p>
    <w:p w:rsidR="00E422F5" w:rsidRPr="00464849" w:rsidRDefault="00E422F5" w:rsidP="00464849">
      <w:pPr>
        <w:ind w:right="-114" w:firstLine="709"/>
        <w:rPr>
          <w:b/>
          <w:sz w:val="28"/>
          <w:lang w:eastAsia="en-US"/>
        </w:rPr>
      </w:pPr>
      <w:r w:rsidRPr="00464849">
        <w:rPr>
          <w:b/>
          <w:sz w:val="28"/>
          <w:lang w:eastAsia="en-US"/>
        </w:rPr>
        <w:t>Учебная практика</w:t>
      </w:r>
    </w:p>
    <w:p w:rsidR="00464849" w:rsidRDefault="00464849" w:rsidP="00464849">
      <w:pPr>
        <w:ind w:right="-114" w:firstLine="709"/>
        <w:rPr>
          <w:sz w:val="28"/>
          <w:lang w:eastAsia="en-US"/>
        </w:rPr>
      </w:pPr>
    </w:p>
    <w:p w:rsidR="00875D49" w:rsidRPr="009B5118" w:rsidRDefault="00875D49" w:rsidP="00875D49">
      <w:pPr>
        <w:rPr>
          <w:b/>
          <w:bCs/>
          <w:lang w:eastAsia="en-US"/>
        </w:rPr>
      </w:pPr>
      <w:r w:rsidRPr="009B5118">
        <w:rPr>
          <w:b/>
          <w:bCs/>
          <w:lang w:eastAsia="en-US"/>
        </w:rPr>
        <w:t>Виды работ:</w:t>
      </w:r>
    </w:p>
    <w:p w:rsidR="00875D49" w:rsidRPr="009B5118" w:rsidRDefault="00875D49" w:rsidP="00875D49">
      <w:pPr>
        <w:rPr>
          <w:lang w:eastAsia="en-US"/>
        </w:rPr>
      </w:pPr>
      <w:r w:rsidRPr="009B5118">
        <w:rPr>
          <w:lang w:eastAsia="en-US"/>
        </w:rPr>
        <w:t>- установка, настройка и обслуживание технических средств защиты информации и средств охраны объектов;</w:t>
      </w:r>
    </w:p>
    <w:p w:rsidR="00875D49" w:rsidRPr="009B5118" w:rsidRDefault="00875D49" w:rsidP="00875D49">
      <w:pPr>
        <w:rPr>
          <w:lang w:eastAsia="en-US"/>
        </w:rPr>
      </w:pPr>
      <w:r w:rsidRPr="009B5118">
        <w:rPr>
          <w:lang w:eastAsia="en-US"/>
        </w:rPr>
        <w:t>- установка и настройка типовых программно-аппаратных средств защиты информации;</w:t>
      </w:r>
    </w:p>
    <w:p w:rsidR="00875D49" w:rsidRPr="009B5118" w:rsidRDefault="00875D49" w:rsidP="00875D49">
      <w:pPr>
        <w:rPr>
          <w:lang w:eastAsia="en-US"/>
        </w:rPr>
      </w:pPr>
      <w:r w:rsidRPr="009B5118">
        <w:rPr>
          <w:lang w:eastAsia="en-US"/>
        </w:rPr>
        <w:t>- использование программно-аппаратных и инженерно-технических средств.</w:t>
      </w:r>
    </w:p>
    <w:p w:rsidR="00875D49" w:rsidRPr="009B5118" w:rsidRDefault="00875D49" w:rsidP="00875D49">
      <w:pPr>
        <w:rPr>
          <w:lang w:eastAsia="en-US"/>
        </w:rPr>
      </w:pPr>
      <w:r w:rsidRPr="009B5118">
        <w:rPr>
          <w:lang w:eastAsia="en-US"/>
        </w:rPr>
        <w:t>- настройка, регулировка и ремонт оборудования средств защиты;</w:t>
      </w:r>
    </w:p>
    <w:p w:rsidR="00875D49" w:rsidRPr="009B5118" w:rsidRDefault="00875D49" w:rsidP="00875D49">
      <w:pPr>
        <w:rPr>
          <w:lang w:eastAsia="en-US"/>
        </w:rPr>
      </w:pPr>
      <w:r w:rsidRPr="009B5118">
        <w:rPr>
          <w:lang w:eastAsia="en-US"/>
        </w:rPr>
        <w:t>- выбор способов и средств   многоуровневой защиты телекоммуникационных сетей в соответствии с нормативно-правовой базой;</w:t>
      </w:r>
    </w:p>
    <w:p w:rsidR="00875D49" w:rsidRPr="009B5118" w:rsidRDefault="00875D49" w:rsidP="00875D49">
      <w:pPr>
        <w:rPr>
          <w:lang w:eastAsia="en-US"/>
        </w:rPr>
      </w:pPr>
      <w:r w:rsidRPr="009B5118">
        <w:rPr>
          <w:lang w:eastAsia="en-US"/>
        </w:rPr>
        <w:t>- проведение типовых операции настройки средств защиты операционных систем;</w:t>
      </w:r>
    </w:p>
    <w:p w:rsidR="00875D49" w:rsidRPr="009B5118" w:rsidRDefault="00875D49" w:rsidP="00875D49">
      <w:pPr>
        <w:rPr>
          <w:lang w:eastAsia="en-US"/>
        </w:rPr>
      </w:pPr>
      <w:r w:rsidRPr="009B5118">
        <w:rPr>
          <w:lang w:eastAsia="en-US"/>
        </w:rPr>
        <w:t>- проведение аттестации объектов защиты;</w:t>
      </w:r>
    </w:p>
    <w:p w:rsidR="00875D49" w:rsidRPr="009B5118" w:rsidRDefault="00875D49" w:rsidP="00875D49">
      <w:pPr>
        <w:rPr>
          <w:lang w:eastAsia="en-US"/>
        </w:rPr>
      </w:pPr>
      <w:r w:rsidRPr="009B5118">
        <w:rPr>
          <w:lang w:eastAsia="en-US"/>
        </w:rPr>
        <w:t>- определение источников несанкционированного доступа, исходя из модели угроз;</w:t>
      </w:r>
    </w:p>
    <w:p w:rsidR="00875D49" w:rsidRPr="009B5118" w:rsidRDefault="00875D49" w:rsidP="00875D49">
      <w:pPr>
        <w:rPr>
          <w:lang w:eastAsia="en-US"/>
        </w:rPr>
      </w:pPr>
      <w:r w:rsidRPr="009B5118">
        <w:rPr>
          <w:lang w:eastAsia="en-US"/>
        </w:rPr>
        <w:t>- определение типа сигнала и технического средства в соответствии с алгоритмом программного продукта;</w:t>
      </w:r>
    </w:p>
    <w:p w:rsidR="00875D49" w:rsidRPr="009B5118" w:rsidRDefault="00875D49" w:rsidP="00875D49">
      <w:pPr>
        <w:rPr>
          <w:lang w:eastAsia="en-US"/>
        </w:rPr>
      </w:pPr>
      <w:r w:rsidRPr="009B5118">
        <w:rPr>
          <w:lang w:eastAsia="en-US"/>
        </w:rPr>
        <w:t>- обнаружение и обезвреживание разрушающих программных воздействий с использованием программных средств;</w:t>
      </w:r>
    </w:p>
    <w:p w:rsidR="00875D49" w:rsidRPr="009B5118" w:rsidRDefault="00875D49" w:rsidP="00875D49">
      <w:pPr>
        <w:rPr>
          <w:lang w:eastAsia="en-US"/>
        </w:rPr>
      </w:pPr>
      <w:r w:rsidRPr="009B5118">
        <w:rPr>
          <w:lang w:eastAsia="en-US"/>
        </w:rPr>
        <w:t>- защита телекоммуникационных сетей техническими средствами в соответствии из нормативных документов ФСТЭК;</w:t>
      </w:r>
    </w:p>
    <w:p w:rsidR="00464849" w:rsidRDefault="00875D49" w:rsidP="00875D49">
      <w:pPr>
        <w:ind w:right="-114"/>
        <w:rPr>
          <w:lang w:eastAsia="en-US"/>
        </w:rPr>
      </w:pPr>
      <w:r w:rsidRPr="009B5118">
        <w:rPr>
          <w:lang w:eastAsia="en-US"/>
        </w:rPr>
        <w:t>- защита информации организационными методами в соответствии с инструкциями на объекте.</w:t>
      </w:r>
    </w:p>
    <w:p w:rsidR="00875D49" w:rsidRDefault="00875D49" w:rsidP="00875D49">
      <w:pPr>
        <w:ind w:right="-114"/>
        <w:rPr>
          <w:lang w:eastAsia="en-US"/>
        </w:rPr>
      </w:pPr>
      <w:r>
        <w:rPr>
          <w:lang w:eastAsia="en-US"/>
        </w:rPr>
        <w:t>Итоговый отчёт</w:t>
      </w:r>
    </w:p>
    <w:p w:rsidR="00875D49" w:rsidRDefault="00875D49" w:rsidP="00875D49">
      <w:pPr>
        <w:ind w:right="-114"/>
        <w:rPr>
          <w:sz w:val="28"/>
        </w:rPr>
      </w:pPr>
    </w:p>
    <w:p w:rsidR="00464849" w:rsidRPr="00464849" w:rsidRDefault="00464849" w:rsidP="00E422F5">
      <w:pPr>
        <w:ind w:right="-114" w:firstLine="709"/>
        <w:rPr>
          <w:b/>
          <w:sz w:val="28"/>
        </w:rPr>
      </w:pPr>
      <w:r w:rsidRPr="00464849">
        <w:rPr>
          <w:b/>
          <w:sz w:val="28"/>
        </w:rPr>
        <w:t>Производственная практика</w:t>
      </w:r>
    </w:p>
    <w:p w:rsidR="00875D49" w:rsidRPr="009B5118" w:rsidRDefault="00875D49" w:rsidP="00875D49">
      <w:pPr>
        <w:rPr>
          <w:bCs/>
          <w:lang w:eastAsia="en-US"/>
        </w:rPr>
      </w:pPr>
      <w:r w:rsidRPr="009B5118">
        <w:rPr>
          <w:bCs/>
          <w:lang w:eastAsia="en-US"/>
        </w:rPr>
        <w:t>1. Участие в создании комплексной системы защиты на предприятии.</w:t>
      </w:r>
    </w:p>
    <w:p w:rsidR="00875D49" w:rsidRPr="009B5118" w:rsidRDefault="00875D49" w:rsidP="00875D49">
      <w:pPr>
        <w:rPr>
          <w:bCs/>
          <w:lang w:eastAsia="en-US"/>
        </w:rPr>
      </w:pPr>
      <w:r w:rsidRPr="009B5118">
        <w:rPr>
          <w:bCs/>
          <w:lang w:eastAsia="en-US"/>
        </w:rPr>
        <w:t>2. Применение программно-аппаратных средств защиты информации на предприятии</w:t>
      </w:r>
    </w:p>
    <w:p w:rsidR="00875D49" w:rsidRPr="009B5118" w:rsidRDefault="00875D49" w:rsidP="00875D49">
      <w:pPr>
        <w:rPr>
          <w:bCs/>
          <w:lang w:eastAsia="en-US"/>
        </w:rPr>
      </w:pPr>
      <w:r w:rsidRPr="009B5118">
        <w:rPr>
          <w:bCs/>
          <w:lang w:eastAsia="en-US"/>
        </w:rPr>
        <w:t>3. Применение инженерно-технических средств защиты информации на предприятии.</w:t>
      </w:r>
    </w:p>
    <w:p w:rsidR="00875D49" w:rsidRDefault="00875D49" w:rsidP="00875D49">
      <w:pPr>
        <w:ind w:right="-114"/>
        <w:rPr>
          <w:bCs/>
          <w:lang w:eastAsia="en-US"/>
        </w:rPr>
      </w:pPr>
      <w:r w:rsidRPr="009B5118">
        <w:rPr>
          <w:bCs/>
          <w:lang w:eastAsia="en-US"/>
        </w:rPr>
        <w:t>4. Применение криптографических средств защиты информации на предприятии.</w:t>
      </w:r>
    </w:p>
    <w:p w:rsidR="00464849" w:rsidRPr="00464849" w:rsidRDefault="00464849" w:rsidP="00875D49">
      <w:pPr>
        <w:ind w:right="-114" w:firstLine="709"/>
        <w:rPr>
          <w:sz w:val="32"/>
        </w:rPr>
      </w:pPr>
      <w:r w:rsidRPr="00464849">
        <w:rPr>
          <w:bCs/>
          <w:sz w:val="28"/>
          <w:lang w:eastAsia="en-US"/>
        </w:rPr>
        <w:t>Итоговый отчет</w:t>
      </w:r>
    </w:p>
    <w:sectPr w:rsidR="00464849" w:rsidRPr="00464849" w:rsidSect="00464849">
      <w:pgSz w:w="11906" w:h="16838"/>
      <w:pgMar w:top="1134" w:right="709" w:bottom="1134" w:left="28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A6" w:rsidRDefault="008D71A6" w:rsidP="00396019">
      <w:r>
        <w:separator/>
      </w:r>
    </w:p>
  </w:endnote>
  <w:endnote w:type="continuationSeparator" w:id="0">
    <w:p w:rsidR="008D71A6" w:rsidRDefault="008D71A6" w:rsidP="0039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849" w:rsidRDefault="00BC4814" w:rsidP="0013035D">
    <w:pPr>
      <w:pStyle w:val="ac"/>
      <w:framePr w:wrap="around" w:vAnchor="text" w:hAnchor="margin" w:xAlign="right" w:y="1"/>
      <w:rPr>
        <w:rStyle w:val="ae"/>
        <w:rFonts w:eastAsia="Times New Roman"/>
      </w:rPr>
    </w:pPr>
    <w:r>
      <w:rPr>
        <w:rStyle w:val="ae"/>
        <w:rFonts w:eastAsia="Times New Roman"/>
      </w:rPr>
      <w:fldChar w:fldCharType="begin"/>
    </w:r>
    <w:r w:rsidR="00464849">
      <w:rPr>
        <w:rStyle w:val="ae"/>
        <w:rFonts w:eastAsia="Times New Roman"/>
      </w:rPr>
      <w:instrText xml:space="preserve">PAGE  </w:instrText>
    </w:r>
    <w:r>
      <w:rPr>
        <w:rStyle w:val="ae"/>
        <w:rFonts w:eastAsia="Times New Roman"/>
      </w:rPr>
      <w:fldChar w:fldCharType="end"/>
    </w:r>
  </w:p>
  <w:p w:rsidR="00464849" w:rsidRDefault="00464849" w:rsidP="0013035D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849" w:rsidRDefault="00BC4814">
    <w:pPr>
      <w:pStyle w:val="ac"/>
      <w:jc w:val="right"/>
    </w:pPr>
    <w:r>
      <w:fldChar w:fldCharType="begin"/>
    </w:r>
    <w:r w:rsidR="00464849">
      <w:instrText>PAGE   \* MERGEFORMAT</w:instrText>
    </w:r>
    <w:r>
      <w:fldChar w:fldCharType="separate"/>
    </w:r>
    <w:r w:rsidR="00D14A55">
      <w:rPr>
        <w:noProof/>
      </w:rPr>
      <w:t>1</w:t>
    </w:r>
    <w:r>
      <w:rPr>
        <w:noProof/>
      </w:rPr>
      <w:fldChar w:fldCharType="end"/>
    </w:r>
  </w:p>
  <w:p w:rsidR="00464849" w:rsidRDefault="00464849" w:rsidP="0013035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A6" w:rsidRDefault="008D71A6" w:rsidP="00396019">
      <w:r>
        <w:separator/>
      </w:r>
    </w:p>
  </w:footnote>
  <w:footnote w:type="continuationSeparator" w:id="0">
    <w:p w:rsidR="008D71A6" w:rsidRDefault="008D71A6" w:rsidP="00396019">
      <w:r>
        <w:continuationSeparator/>
      </w:r>
    </w:p>
  </w:footnote>
  <w:footnote w:id="1">
    <w:p w:rsidR="00875D49" w:rsidRPr="00875D49" w:rsidRDefault="00875D49" w:rsidP="00875D49">
      <w:pPr>
        <w:pStyle w:val="a6"/>
        <w:jc w:val="both"/>
        <w:rPr>
          <w:lang w:val="ru-RU"/>
        </w:rPr>
      </w:pPr>
      <w:r w:rsidRPr="005667B0">
        <w:rPr>
          <w:rStyle w:val="a8"/>
          <w:i/>
        </w:rPr>
        <w:footnoteRef/>
      </w:r>
      <w:r w:rsidRPr="00875D49">
        <w:rPr>
          <w:rStyle w:val="a9"/>
          <w:rFonts w:eastAsiaTheme="minorEastAsia"/>
          <w:lang w:val="ru-RU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профессионального модуля.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9B4"/>
    <w:rsid w:val="0014526F"/>
    <w:rsid w:val="001C6903"/>
    <w:rsid w:val="00290466"/>
    <w:rsid w:val="003056FC"/>
    <w:rsid w:val="00313E02"/>
    <w:rsid w:val="003766CB"/>
    <w:rsid w:val="00396019"/>
    <w:rsid w:val="00424E0D"/>
    <w:rsid w:val="004435A3"/>
    <w:rsid w:val="00464849"/>
    <w:rsid w:val="00492527"/>
    <w:rsid w:val="00584859"/>
    <w:rsid w:val="00592E17"/>
    <w:rsid w:val="005C1196"/>
    <w:rsid w:val="00617817"/>
    <w:rsid w:val="00672695"/>
    <w:rsid w:val="006967A8"/>
    <w:rsid w:val="00753563"/>
    <w:rsid w:val="00762A30"/>
    <w:rsid w:val="007B0E50"/>
    <w:rsid w:val="007B1FFE"/>
    <w:rsid w:val="00822E3A"/>
    <w:rsid w:val="00875D49"/>
    <w:rsid w:val="008A3CD0"/>
    <w:rsid w:val="008D71A6"/>
    <w:rsid w:val="009168F9"/>
    <w:rsid w:val="009A1238"/>
    <w:rsid w:val="009E1CEB"/>
    <w:rsid w:val="00A43B18"/>
    <w:rsid w:val="00A74DCB"/>
    <w:rsid w:val="00AC4FF4"/>
    <w:rsid w:val="00AE0E65"/>
    <w:rsid w:val="00AF4D89"/>
    <w:rsid w:val="00B02483"/>
    <w:rsid w:val="00BC4814"/>
    <w:rsid w:val="00BE5E35"/>
    <w:rsid w:val="00C4014B"/>
    <w:rsid w:val="00C91226"/>
    <w:rsid w:val="00C979B4"/>
    <w:rsid w:val="00D14A55"/>
    <w:rsid w:val="00D36482"/>
    <w:rsid w:val="00D84793"/>
    <w:rsid w:val="00DD5411"/>
    <w:rsid w:val="00E1780C"/>
    <w:rsid w:val="00E422F5"/>
    <w:rsid w:val="00F216AA"/>
    <w:rsid w:val="00F4390E"/>
    <w:rsid w:val="00FE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693D"/>
  <w15:docId w15:val="{588ACDDD-85C4-404D-BAD1-6BE713AF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64849"/>
    <w:pPr>
      <w:keepNext/>
      <w:spacing w:before="240" w:after="60"/>
      <w:outlineLvl w:val="1"/>
    </w:pPr>
    <w:rPr>
      <w:rFonts w:ascii="Arial" w:eastAsiaTheme="minorEastAsia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79B4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396019"/>
  </w:style>
  <w:style w:type="character" w:customStyle="1" w:styleId="a5">
    <w:name w:val="Основной текст Знак"/>
    <w:basedOn w:val="a0"/>
    <w:link w:val="a4"/>
    <w:uiPriority w:val="99"/>
    <w:rsid w:val="0039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6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396019"/>
    <w:rPr>
      <w:rFonts w:ascii="Times New Roman" w:hAnsi="Times New Roman"/>
      <w:b/>
      <w:sz w:val="24"/>
    </w:rPr>
  </w:style>
  <w:style w:type="paragraph" w:customStyle="1" w:styleId="Style4">
    <w:name w:val="Style4"/>
    <w:basedOn w:val="a"/>
    <w:rsid w:val="00396019"/>
    <w:pPr>
      <w:widowControl w:val="0"/>
      <w:autoSpaceDE w:val="0"/>
      <w:autoSpaceDN w:val="0"/>
      <w:adjustRightInd w:val="0"/>
      <w:spacing w:line="468" w:lineRule="exact"/>
      <w:ind w:firstLine="648"/>
      <w:jc w:val="both"/>
    </w:pPr>
  </w:style>
  <w:style w:type="character" w:customStyle="1" w:styleId="FontStyle11">
    <w:name w:val="Font Style11"/>
    <w:uiPriority w:val="99"/>
    <w:rsid w:val="00396019"/>
    <w:rPr>
      <w:rFonts w:ascii="Times New Roman" w:hAnsi="Times New Roman"/>
      <w:sz w:val="24"/>
    </w:rPr>
  </w:style>
  <w:style w:type="paragraph" w:customStyle="1" w:styleId="Style5">
    <w:name w:val="Style5"/>
    <w:basedOn w:val="a"/>
    <w:rsid w:val="00396019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396019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rsid w:val="00396019"/>
    <w:pPr>
      <w:widowControl w:val="0"/>
      <w:autoSpaceDE w:val="0"/>
      <w:autoSpaceDN w:val="0"/>
      <w:adjustRightInd w:val="0"/>
      <w:spacing w:line="259" w:lineRule="exact"/>
      <w:ind w:firstLine="264"/>
      <w:jc w:val="both"/>
    </w:pPr>
  </w:style>
  <w:style w:type="paragraph" w:customStyle="1" w:styleId="Style2">
    <w:name w:val="Style2"/>
    <w:basedOn w:val="a"/>
    <w:uiPriority w:val="99"/>
    <w:rsid w:val="00396019"/>
    <w:pPr>
      <w:widowControl w:val="0"/>
      <w:autoSpaceDE w:val="0"/>
      <w:autoSpaceDN w:val="0"/>
      <w:adjustRightInd w:val="0"/>
      <w:spacing w:line="312" w:lineRule="exact"/>
      <w:ind w:firstLine="662"/>
    </w:pPr>
  </w:style>
  <w:style w:type="paragraph" w:styleId="a6">
    <w:name w:val="footnote text"/>
    <w:basedOn w:val="a"/>
    <w:link w:val="a7"/>
    <w:uiPriority w:val="99"/>
    <w:rsid w:val="00396019"/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3960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396019"/>
    <w:rPr>
      <w:rFonts w:cs="Times New Roman"/>
      <w:vertAlign w:val="superscript"/>
    </w:rPr>
  </w:style>
  <w:style w:type="character" w:styleId="a9">
    <w:name w:val="Emphasis"/>
    <w:uiPriority w:val="20"/>
    <w:qFormat/>
    <w:rsid w:val="00396019"/>
    <w:rPr>
      <w:rFonts w:cs="Times New Roman"/>
      <w:i/>
    </w:rPr>
  </w:style>
  <w:style w:type="character" w:customStyle="1" w:styleId="20">
    <w:name w:val="Заголовок 2 Знак"/>
    <w:basedOn w:val="a0"/>
    <w:link w:val="2"/>
    <w:uiPriority w:val="9"/>
    <w:rsid w:val="00464849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link w:val="ab"/>
    <w:uiPriority w:val="99"/>
    <w:qFormat/>
    <w:rsid w:val="00464849"/>
    <w:pPr>
      <w:spacing w:before="120" w:after="120"/>
      <w:ind w:left="708"/>
    </w:pPr>
    <w:rPr>
      <w:rFonts w:eastAsiaTheme="minorEastAsia"/>
    </w:rPr>
  </w:style>
  <w:style w:type="character" w:customStyle="1" w:styleId="ab">
    <w:name w:val="Абзац списка Знак"/>
    <w:link w:val="aa"/>
    <w:uiPriority w:val="99"/>
    <w:locked/>
    <w:rsid w:val="0046484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rsid w:val="00464849"/>
    <w:pPr>
      <w:tabs>
        <w:tab w:val="center" w:pos="4677"/>
        <w:tab w:val="right" w:pos="9355"/>
      </w:tabs>
      <w:spacing w:before="120" w:after="120"/>
    </w:pPr>
    <w:rPr>
      <w:rFonts w:eastAsiaTheme="minorEastAsia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46484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464849"/>
    <w:rPr>
      <w:rFonts w:cs="Times New Roman"/>
    </w:rPr>
  </w:style>
  <w:style w:type="paragraph" w:styleId="21">
    <w:name w:val="List 2"/>
    <w:basedOn w:val="a"/>
    <w:unhideWhenUsed/>
    <w:rsid w:val="00464849"/>
    <w:pPr>
      <w:widowControl w:val="0"/>
      <w:autoSpaceDE w:val="0"/>
      <w:autoSpaceDN w:val="0"/>
      <w:adjustRightInd w:val="0"/>
      <w:ind w:left="566" w:hanging="283"/>
      <w:contextualSpacing/>
    </w:pPr>
    <w:rPr>
      <w:rFonts w:eastAsiaTheme="minorEastAsia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6484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64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967A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967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0473D-5CD5-435E-B389-C6CA172E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Кабирова Эльмира Ринатовна</dc:creator>
  <cp:lastModifiedBy>1</cp:lastModifiedBy>
  <cp:revision>6</cp:revision>
  <cp:lastPrinted>2019-06-10T08:15:00Z</cp:lastPrinted>
  <dcterms:created xsi:type="dcterms:W3CDTF">2019-04-15T10:03:00Z</dcterms:created>
  <dcterms:modified xsi:type="dcterms:W3CDTF">2019-06-10T08:19:00Z</dcterms:modified>
</cp:coreProperties>
</file>