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C4274" w:rsidTr="00320641">
        <w:tc>
          <w:tcPr>
            <w:tcW w:w="10008" w:type="dxa"/>
            <w:tcBorders>
              <w:bottom w:val="single" w:sz="4" w:space="0" w:color="000000"/>
            </w:tcBorders>
          </w:tcPr>
          <w:p w:rsidR="000C4274" w:rsidRPr="005A35A1" w:rsidRDefault="003910FD" w:rsidP="003910FD">
            <w:pPr>
              <w:jc w:val="center"/>
            </w:pPr>
            <w:r>
              <w:rPr>
                <w:szCs w:val="28"/>
              </w:rPr>
              <w:t>ПМ.02 ТЕХНИЧЕСКАЯ ЭКСПЛУАТАЦИЯ ИНФОКОММУНИКАЦИОННЫХ СИСТЕМ СВЯЗИ</w:t>
            </w:r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bookmarkStart w:id="0" w:name="_GoBack"/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bookmarkEnd w:id="0"/>
    <w:p w:rsidR="007D31E4" w:rsidRPr="007D31E4" w:rsidRDefault="007D31E4" w:rsidP="007D31E4">
      <w:pPr>
        <w:jc w:val="both"/>
        <w:rPr>
          <w:b/>
        </w:rPr>
      </w:pPr>
    </w:p>
    <w:p w:rsidR="005F1790" w:rsidRPr="005F1790" w:rsidRDefault="007D31E4" w:rsidP="005F1790">
      <w:pPr>
        <w:jc w:val="both"/>
      </w:pPr>
      <w:r w:rsidRPr="005F1790">
        <w:rPr>
          <w:b/>
        </w:rPr>
        <w:t xml:space="preserve">1. </w:t>
      </w:r>
      <w:r w:rsidR="005F1790" w:rsidRPr="005F1790">
        <w:rPr>
          <w:rFonts w:eastAsia="PMingLiU"/>
          <w:b/>
        </w:rPr>
        <w:t>Цель и планируемые результаты освоения профессионального модуля</w:t>
      </w:r>
    </w:p>
    <w:p w:rsidR="005F1790" w:rsidRDefault="005F1790" w:rsidP="005F1790">
      <w:pPr>
        <w:ind w:firstLine="709"/>
        <w:jc w:val="both"/>
        <w:rPr>
          <w:b/>
        </w:rPr>
      </w:pPr>
    </w:p>
    <w:p w:rsidR="005F1790" w:rsidRPr="005F1790" w:rsidRDefault="005F1790" w:rsidP="005F1790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r w:rsidRPr="005F1790">
        <w:rPr>
          <w:rFonts w:eastAsia="PMingLiU"/>
        </w:rPr>
        <w:t>В результате изучения профессионального модуля студент должен освоить основной вид профессиональной деятельности «Разработка модулей программного обеспечения для компьютерных систем» и соответствующие ему профессиональные компетенции и общие компетенции:</w:t>
      </w:r>
    </w:p>
    <w:p w:rsidR="003910FD" w:rsidRDefault="003910FD" w:rsidP="003910FD">
      <w:pPr>
        <w:jc w:val="center"/>
        <w:rPr>
          <w:sz w:val="28"/>
        </w:rPr>
      </w:pPr>
      <w:r>
        <w:rPr>
          <w:sz w:val="28"/>
        </w:rPr>
        <w:t>Перечень общих компетенций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8402"/>
      </w:tblGrid>
      <w:tr w:rsidR="003910FD" w:rsidRPr="003910FD" w:rsidTr="008C17ED">
        <w:tc>
          <w:tcPr>
            <w:tcW w:w="1229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i w:val="0"/>
                <w:color w:val="auto"/>
                <w:sz w:val="24"/>
                <w:szCs w:val="24"/>
              </w:rPr>
            </w:pPr>
            <w:r w:rsidRPr="003910FD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085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i w:val="0"/>
                <w:color w:val="auto"/>
                <w:sz w:val="24"/>
                <w:szCs w:val="24"/>
              </w:rPr>
            </w:pPr>
            <w:r w:rsidRPr="003910FD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3910FD" w:rsidRPr="003910FD" w:rsidTr="008C17ED">
        <w:trPr>
          <w:trHeight w:val="327"/>
        </w:trPr>
        <w:tc>
          <w:tcPr>
            <w:tcW w:w="1229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9085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Style w:val="a4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910FD" w:rsidRPr="003910FD" w:rsidTr="008C17ED">
        <w:tc>
          <w:tcPr>
            <w:tcW w:w="1229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9085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Style w:val="a4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910FD" w:rsidRPr="003910FD" w:rsidTr="008C17ED">
        <w:tc>
          <w:tcPr>
            <w:tcW w:w="1229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9085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Style w:val="a4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910FD" w:rsidRPr="003910FD" w:rsidTr="008C17ED">
        <w:tc>
          <w:tcPr>
            <w:tcW w:w="1229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9085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910FD" w:rsidRPr="003910FD" w:rsidTr="008C17ED">
        <w:tc>
          <w:tcPr>
            <w:tcW w:w="1229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9085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910FD" w:rsidRPr="003910FD" w:rsidTr="008C17ED">
        <w:tc>
          <w:tcPr>
            <w:tcW w:w="1229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9085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3910FD" w:rsidRPr="003910FD" w:rsidTr="008C17ED">
        <w:tc>
          <w:tcPr>
            <w:tcW w:w="1229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9085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910FD" w:rsidRPr="003910FD" w:rsidTr="008C17ED">
        <w:tc>
          <w:tcPr>
            <w:tcW w:w="1229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ОК 08</w:t>
            </w:r>
          </w:p>
        </w:tc>
        <w:tc>
          <w:tcPr>
            <w:tcW w:w="9085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3910FD" w:rsidRPr="003910FD" w:rsidTr="008C17ED">
        <w:tc>
          <w:tcPr>
            <w:tcW w:w="1229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9085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3910FD" w:rsidRPr="003910FD" w:rsidTr="008C17ED">
        <w:trPr>
          <w:trHeight w:val="562"/>
        </w:trPr>
        <w:tc>
          <w:tcPr>
            <w:tcW w:w="1229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9085" w:type="dxa"/>
            <w:hideMark/>
          </w:tcPr>
          <w:p w:rsidR="003910FD" w:rsidRPr="003910FD" w:rsidRDefault="003910FD">
            <w:pPr>
              <w:pStyle w:val="2"/>
              <w:spacing w:before="0" w:line="276" w:lineRule="auto"/>
              <w:jc w:val="both"/>
              <w:rPr>
                <w:rStyle w:val="a4"/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10F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3910FD" w:rsidRDefault="003910FD" w:rsidP="003910FD">
      <w:pPr>
        <w:keepNext/>
        <w:jc w:val="both"/>
        <w:outlineLvl w:val="1"/>
        <w:rPr>
          <w:rFonts w:eastAsiaTheme="minorEastAsia"/>
          <w:bCs/>
          <w:iCs/>
        </w:rPr>
      </w:pPr>
    </w:p>
    <w:p w:rsidR="003910FD" w:rsidRPr="00285066" w:rsidRDefault="003910FD" w:rsidP="003910FD">
      <w:pPr>
        <w:keepNext/>
        <w:jc w:val="center"/>
        <w:outlineLvl w:val="1"/>
        <w:rPr>
          <w:bCs/>
          <w:iCs/>
          <w:sz w:val="28"/>
        </w:rPr>
      </w:pPr>
      <w:r w:rsidRPr="00285066">
        <w:rPr>
          <w:bCs/>
          <w:iCs/>
          <w:sz w:val="28"/>
        </w:rPr>
        <w:t>Перечень профессиональных компетенций</w:t>
      </w:r>
    </w:p>
    <w:p w:rsidR="003910FD" w:rsidRDefault="003910FD" w:rsidP="003910FD">
      <w:pPr>
        <w:keepNext/>
        <w:ind w:firstLine="709"/>
        <w:jc w:val="both"/>
        <w:outlineLvl w:val="1"/>
        <w:rPr>
          <w:bCs/>
          <w:iCs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8429"/>
      </w:tblGrid>
      <w:tr w:rsidR="003910FD" w:rsidTr="008C17ED">
        <w:tc>
          <w:tcPr>
            <w:tcW w:w="1204" w:type="dxa"/>
            <w:hideMark/>
          </w:tcPr>
          <w:p w:rsidR="003910FD" w:rsidRDefault="003910FD">
            <w:pPr>
              <w:keepNext/>
              <w:jc w:val="both"/>
              <w:outlineLvl w:val="1"/>
              <w:rPr>
                <w:rFonts w:eastAsiaTheme="minorEastAsia"/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Код</w:t>
            </w:r>
          </w:p>
        </w:tc>
        <w:tc>
          <w:tcPr>
            <w:tcW w:w="9110" w:type="dxa"/>
            <w:hideMark/>
          </w:tcPr>
          <w:p w:rsidR="003910FD" w:rsidRDefault="003910FD">
            <w:pPr>
              <w:keepNext/>
              <w:jc w:val="both"/>
              <w:outlineLvl w:val="1"/>
              <w:rPr>
                <w:rFonts w:eastAsiaTheme="minorEastAsia"/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3910FD" w:rsidTr="008C17ED">
        <w:tc>
          <w:tcPr>
            <w:tcW w:w="1204" w:type="dxa"/>
            <w:hideMark/>
          </w:tcPr>
          <w:p w:rsidR="003910FD" w:rsidRDefault="003910FD">
            <w:pPr>
              <w:keepNext/>
              <w:jc w:val="both"/>
              <w:outlineLvl w:val="1"/>
              <w:rPr>
                <w:rFonts w:eastAsiaTheme="minorEastAsia"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ВД 2</w:t>
            </w:r>
          </w:p>
        </w:tc>
        <w:tc>
          <w:tcPr>
            <w:tcW w:w="9110" w:type="dxa"/>
            <w:hideMark/>
          </w:tcPr>
          <w:p w:rsidR="003910FD" w:rsidRDefault="003910FD">
            <w:pPr>
              <w:keepNext/>
              <w:jc w:val="both"/>
              <w:outlineLvl w:val="1"/>
              <w:rPr>
                <w:rFonts w:eastAsiaTheme="minorEastAsia"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Техническая эксплуатация инфокоммуникационных систем</w:t>
            </w:r>
          </w:p>
        </w:tc>
      </w:tr>
      <w:tr w:rsidR="003910FD" w:rsidTr="008C17ED">
        <w:tc>
          <w:tcPr>
            <w:tcW w:w="1204" w:type="dxa"/>
            <w:hideMark/>
          </w:tcPr>
          <w:p w:rsidR="003910FD" w:rsidRDefault="003910FD">
            <w:pPr>
              <w:keepNext/>
              <w:jc w:val="both"/>
              <w:outlineLvl w:val="1"/>
              <w:rPr>
                <w:rFonts w:eastAsiaTheme="minorEastAsia"/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.1</w:t>
            </w:r>
          </w:p>
        </w:tc>
        <w:tc>
          <w:tcPr>
            <w:tcW w:w="9110" w:type="dxa"/>
            <w:hideMark/>
          </w:tcPr>
          <w:p w:rsidR="003910FD" w:rsidRDefault="003910FD">
            <w:pPr>
              <w:keepNext/>
              <w:jc w:val="both"/>
              <w:outlineLvl w:val="1"/>
              <w:rPr>
                <w:rFonts w:eastAsiaTheme="minorEastAsia"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Выполнять монтаж, демонтаж, первичную инсталляцию, мониторинг, диагностику инфокоммуникационных систем передачи в соответствии с действующими отраслевыми стандартами</w:t>
            </w:r>
          </w:p>
        </w:tc>
      </w:tr>
      <w:tr w:rsidR="003910FD" w:rsidTr="008C17ED">
        <w:tc>
          <w:tcPr>
            <w:tcW w:w="1204" w:type="dxa"/>
            <w:hideMark/>
          </w:tcPr>
          <w:p w:rsidR="003910FD" w:rsidRDefault="003910FD">
            <w:pPr>
              <w:keepNext/>
              <w:jc w:val="both"/>
              <w:outlineLvl w:val="1"/>
              <w:rPr>
                <w:rFonts w:eastAsiaTheme="minorEastAsia"/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.2</w:t>
            </w:r>
          </w:p>
        </w:tc>
        <w:tc>
          <w:tcPr>
            <w:tcW w:w="9110" w:type="dxa"/>
            <w:hideMark/>
          </w:tcPr>
          <w:p w:rsidR="003910FD" w:rsidRDefault="003910FD">
            <w:pPr>
              <w:keepNext/>
              <w:jc w:val="both"/>
              <w:outlineLvl w:val="1"/>
              <w:rPr>
                <w:rFonts w:eastAsiaTheme="minorEastAsia"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Устранять аварии и повреждения оборудования инфокоммуникационных систем</w:t>
            </w:r>
          </w:p>
        </w:tc>
      </w:tr>
      <w:tr w:rsidR="003910FD" w:rsidTr="008C17ED">
        <w:tc>
          <w:tcPr>
            <w:tcW w:w="1204" w:type="dxa"/>
            <w:hideMark/>
          </w:tcPr>
          <w:p w:rsidR="003910FD" w:rsidRDefault="003910FD">
            <w:pPr>
              <w:keepNext/>
              <w:jc w:val="both"/>
              <w:outlineLvl w:val="1"/>
              <w:rPr>
                <w:rFonts w:eastAsiaTheme="minorEastAsia"/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.3</w:t>
            </w:r>
          </w:p>
        </w:tc>
        <w:tc>
          <w:tcPr>
            <w:tcW w:w="9110" w:type="dxa"/>
            <w:hideMark/>
          </w:tcPr>
          <w:p w:rsidR="003910FD" w:rsidRDefault="003910FD">
            <w:pPr>
              <w:keepNext/>
              <w:jc w:val="both"/>
              <w:outlineLvl w:val="1"/>
              <w:rPr>
                <w:rFonts w:eastAsiaTheme="minorEastAsia"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Разрабатывать проекты инфокоммуникационных сетей и систем связи для предприятий и компаний малого и среднего бизнеса</w:t>
            </w:r>
          </w:p>
        </w:tc>
      </w:tr>
    </w:tbl>
    <w:p w:rsidR="005F1790" w:rsidRPr="005F1790" w:rsidRDefault="005F1790" w:rsidP="005F1790">
      <w:pPr>
        <w:spacing w:after="200" w:line="276" w:lineRule="auto"/>
        <w:rPr>
          <w:bCs/>
        </w:rPr>
      </w:pPr>
      <w:r w:rsidRPr="005F1790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7942"/>
      </w:tblGrid>
      <w:tr w:rsidR="003910FD" w:rsidTr="003910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FD" w:rsidRDefault="003910FD">
            <w:pPr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Иметь практический опыт: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FD" w:rsidRDefault="003910FD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>выполнения монтажа</w:t>
            </w:r>
            <w:r>
              <w:rPr>
                <w:rStyle w:val="FontStyle11"/>
                <w:lang w:eastAsia="en-US"/>
              </w:rPr>
              <w:t xml:space="preserve">, демонтажа, первичной инсталляции, мониторинга, диагностики </w:t>
            </w:r>
            <w:r>
              <w:rPr>
                <w:lang w:eastAsia="en-US"/>
              </w:rPr>
              <w:t xml:space="preserve">инфокоммуникационных </w:t>
            </w:r>
            <w:proofErr w:type="spellStart"/>
            <w:r>
              <w:rPr>
                <w:lang w:eastAsia="en-US"/>
              </w:rPr>
              <w:t>систем</w:t>
            </w:r>
            <w:r>
              <w:rPr>
                <w:rStyle w:val="FontStyle11"/>
                <w:lang w:eastAsia="en-US"/>
              </w:rPr>
              <w:t>передачи</w:t>
            </w:r>
            <w:proofErr w:type="spellEnd"/>
            <w:r>
              <w:rPr>
                <w:rStyle w:val="FontStyle11"/>
                <w:lang w:eastAsia="en-US"/>
              </w:rPr>
              <w:t xml:space="preserve"> </w:t>
            </w:r>
            <w:r>
              <w:rPr>
                <w:lang w:eastAsia="en-US"/>
              </w:rPr>
              <w:t>в соответствии с действующими отраслевыми стандартами</w:t>
            </w:r>
            <w:r>
              <w:rPr>
                <w:rStyle w:val="FontStyle11"/>
                <w:lang w:eastAsia="en-US"/>
              </w:rPr>
              <w:t>;</w:t>
            </w:r>
          </w:p>
          <w:p w:rsidR="003910FD" w:rsidRDefault="003910FD">
            <w:pPr>
              <w:pStyle w:val="Style4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rStyle w:val="FontStyle11"/>
                <w:lang w:eastAsia="en-US"/>
              </w:rPr>
              <w:t>- у</w:t>
            </w:r>
            <w:r>
              <w:rPr>
                <w:lang w:eastAsia="en-US"/>
              </w:rPr>
              <w:t>странения аварий и повреждений оборудования инфокоммуникационных систем;</w:t>
            </w:r>
          </w:p>
          <w:p w:rsidR="003910FD" w:rsidRDefault="003910F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разработки проектов инфокоммуникационных сетей и систем связи для предприятий и компаний малого и среднего бизнеса.</w:t>
            </w:r>
          </w:p>
        </w:tc>
      </w:tr>
      <w:tr w:rsidR="003910FD" w:rsidTr="003910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FD" w:rsidRDefault="003910FD">
            <w:pPr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Уметь: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FD" w:rsidRDefault="003910FD">
            <w:pPr>
              <w:pStyle w:val="a5"/>
              <w:tabs>
                <w:tab w:val="left" w:pos="241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проводить анализ эксплуатируемой телекоммуникационной сети для определения основных направления ее модернизации; </w:t>
            </w:r>
          </w:p>
          <w:p w:rsidR="003910FD" w:rsidRDefault="003910FD">
            <w:pPr>
              <w:pStyle w:val="a5"/>
              <w:tabs>
                <w:tab w:val="left" w:pos="241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разрабатывать рекомендации по модернизации эксплуатируемой телекоммуникационной сети;</w:t>
            </w:r>
          </w:p>
          <w:p w:rsidR="003910FD" w:rsidRDefault="003910FD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читать техническую документацию, используемую при эксплуатации систем коммутации и оптических транспортных систем; </w:t>
            </w:r>
          </w:p>
          <w:p w:rsidR="003910FD" w:rsidRDefault="003910FD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осуществлять первичную инсталляцию программного обеспечения инфокоммуникационных систем;</w:t>
            </w:r>
          </w:p>
          <w:p w:rsidR="003910FD" w:rsidRDefault="003910FD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осуществлять организацию эксплуатации и технического обслуживания инфокоммуникационных систем на основе концепции </w:t>
            </w:r>
            <w:proofErr w:type="spellStart"/>
            <w:r>
              <w:rPr>
                <w:lang w:eastAsia="en-US"/>
              </w:rPr>
              <w:t>Telecommunication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management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network</w:t>
            </w:r>
            <w:proofErr w:type="spellEnd"/>
            <w:r>
              <w:rPr>
                <w:lang w:eastAsia="en-US"/>
              </w:rPr>
              <w:t xml:space="preserve"> (TMN);</w:t>
            </w:r>
          </w:p>
          <w:p w:rsidR="003910FD" w:rsidRDefault="003910FD">
            <w:pPr>
              <w:rPr>
                <w:lang w:eastAsia="en-US"/>
              </w:rPr>
            </w:pPr>
            <w:r>
              <w:rPr>
                <w:lang w:eastAsia="en-US"/>
              </w:rPr>
              <w:t>разрабатывать на языке SDL алгоритмы автоматизации отдельных процедур ТЭ систем коммутации;</w:t>
            </w:r>
          </w:p>
          <w:p w:rsidR="003910FD" w:rsidRDefault="003910FD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использовать языки программирования C++; </w:t>
            </w:r>
            <w:proofErr w:type="spellStart"/>
            <w:r>
              <w:rPr>
                <w:lang w:eastAsia="en-US"/>
              </w:rPr>
              <w:t>Java</w:t>
            </w:r>
            <w:proofErr w:type="spellEnd"/>
            <w:r>
              <w:rPr>
                <w:lang w:eastAsia="en-US"/>
              </w:rPr>
              <w:t xml:space="preserve">, применять языки </w:t>
            </w:r>
            <w:proofErr w:type="spellStart"/>
            <w:r>
              <w:rPr>
                <w:lang w:eastAsia="en-US"/>
              </w:rPr>
              <w:t>Web</w:t>
            </w:r>
            <w:proofErr w:type="spellEnd"/>
            <w:r>
              <w:rPr>
                <w:lang w:eastAsia="en-US"/>
              </w:rPr>
              <w:t xml:space="preserve"> - настройки телекоммуникационных систем;</w:t>
            </w:r>
          </w:p>
          <w:p w:rsidR="003910FD" w:rsidRDefault="003910FD">
            <w:pPr>
              <w:pStyle w:val="a7"/>
              <w:spacing w:after="0" w:line="276" w:lineRule="auto"/>
              <w:jc w:val="left"/>
              <w:outlineLvl w:val="9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конфигурировать оборудование цифровых систем коммутации и оптических транспортных систем в соответствии с условиями эксплуатации;</w:t>
            </w:r>
          </w:p>
          <w:p w:rsidR="003910FD" w:rsidRDefault="003910F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производить настройку и техническое обслуживание цифровых систем коммутации </w:t>
            </w:r>
            <w:r>
              <w:rPr>
                <w:bCs/>
                <w:lang w:eastAsia="en-US"/>
              </w:rPr>
              <w:t>и систем передачи,</w:t>
            </w:r>
          </w:p>
          <w:p w:rsidR="003910FD" w:rsidRDefault="003910FD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проводить измерения каналов и трактов транспортных систем</w:t>
            </w:r>
            <w:r>
              <w:rPr>
                <w:lang w:eastAsia="en-US"/>
              </w:rPr>
              <w:t>, анализировать результаты полученных измерений;</w:t>
            </w:r>
          </w:p>
          <w:p w:rsidR="003910FD" w:rsidRDefault="003910FD">
            <w:pPr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выполнять диагностику, тестирование, мониторинг и анализ работоспособности оборудования цифровых систем коммутации и оптических систем и выполнять процедуры, прописанные в оперативно-технической документации;</w:t>
            </w:r>
          </w:p>
          <w:p w:rsidR="003910FD" w:rsidRDefault="003910FD">
            <w:pPr>
              <w:pStyle w:val="a5"/>
              <w:tabs>
                <w:tab w:val="left" w:pos="218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анализировать базовые сообщения протоколов IP-телефонии и обмен сообщений сигнализации SS7, CAS и DSS1 для обеспечения работоспособности инфокоммуникационных систем связи;</w:t>
            </w:r>
          </w:p>
          <w:p w:rsidR="003910FD" w:rsidRDefault="003910FD">
            <w:pPr>
              <w:rPr>
                <w:lang w:eastAsia="en-US"/>
              </w:rPr>
            </w:pPr>
            <w:r>
              <w:rPr>
                <w:lang w:eastAsia="en-US"/>
              </w:rPr>
              <w:t>устранять неисправности и повреждения в телекоммуникационных системах коммутации и передачи.</w:t>
            </w:r>
          </w:p>
          <w:p w:rsidR="003910FD" w:rsidRDefault="003910FD">
            <w:pPr>
              <w:tabs>
                <w:tab w:val="num" w:pos="72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осуществлять разработку проектов коммутационных станций, узлов и сетей электросвязи для предприятий и компаний малого и среднего бизнеса;</w:t>
            </w:r>
          </w:p>
          <w:p w:rsidR="003910FD" w:rsidRDefault="003910F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составлять сценарии возможного развития телекоммуникационной сети и ее фрагментов;</w:t>
            </w:r>
          </w:p>
          <w:p w:rsidR="003910FD" w:rsidRDefault="003910FD">
            <w:pPr>
              <w:rPr>
                <w:rFonts w:eastAsiaTheme="minorEastAsia"/>
                <w:b/>
                <w:lang w:eastAsia="en-US"/>
              </w:rPr>
            </w:pPr>
            <w:r>
              <w:rPr>
                <w:i/>
                <w:lang w:eastAsia="en-US"/>
              </w:rPr>
              <w:t>составлять базовые сценарии установления соединений в сетях IP-телефонии.</w:t>
            </w:r>
          </w:p>
        </w:tc>
      </w:tr>
      <w:tr w:rsidR="003910FD" w:rsidTr="003910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FD" w:rsidRDefault="003910FD">
            <w:pPr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Знать: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FD" w:rsidRDefault="003910FD">
            <w:pPr>
              <w:rPr>
                <w:rFonts w:eastAsiaTheme="minorEastAsia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методы коммутации и их использование в сетевых технологиях;</w:t>
            </w:r>
          </w:p>
          <w:p w:rsidR="003910FD" w:rsidRDefault="003910FD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архитектуру и принципы построения сетей с коммутацией каналов;</w:t>
            </w:r>
          </w:p>
          <w:p w:rsidR="003910FD" w:rsidRDefault="003910FD">
            <w:pPr>
              <w:rPr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принципы работы, п</w:t>
            </w:r>
            <w:r>
              <w:rPr>
                <w:bCs/>
                <w:lang w:eastAsia="en-US"/>
              </w:rPr>
              <w:t xml:space="preserve">рограммное обеспечение оборудования </w:t>
            </w:r>
            <w:r>
              <w:rPr>
                <w:bCs/>
                <w:shd w:val="clear" w:color="auto" w:fill="FFFFFF"/>
                <w:lang w:eastAsia="en-US"/>
              </w:rPr>
              <w:t>и а</w:t>
            </w:r>
            <w:r>
              <w:rPr>
                <w:shd w:val="clear" w:color="auto" w:fill="FFFFFF"/>
                <w:lang w:eastAsia="en-US"/>
              </w:rPr>
              <w:t>лгоритмы установления соединений в цифровых системах коммутации;</w:t>
            </w:r>
          </w:p>
          <w:p w:rsidR="003910FD" w:rsidRDefault="003910FD">
            <w:pPr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организацию системы сигнализации по общему каналу ОКС №7 и сетевой </w:t>
            </w:r>
            <w:r>
              <w:rPr>
                <w:lang w:eastAsia="en-US"/>
              </w:rPr>
              <w:lastRenderedPageBreak/>
              <w:t>синхронизации в</w:t>
            </w:r>
            <w:r>
              <w:rPr>
                <w:bCs/>
                <w:shd w:val="clear" w:color="auto" w:fill="FFFFFF"/>
                <w:lang w:eastAsia="en-US"/>
              </w:rPr>
              <w:t xml:space="preserve"> сетях с коммутацией каналов;</w:t>
            </w:r>
          </w:p>
          <w:p w:rsidR="003910FD" w:rsidRDefault="003910FD">
            <w:pPr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принципы пакетной передачи,</w:t>
            </w:r>
            <w:r>
              <w:rPr>
                <w:lang w:eastAsia="en-US"/>
              </w:rPr>
              <w:t xml:space="preserve"> функциональную модель инфокоммуникационной сети с коммутацией пакетов NGN, оборудование </w:t>
            </w:r>
            <w:r>
              <w:rPr>
                <w:bCs/>
                <w:iCs/>
                <w:lang w:eastAsia="en-US"/>
              </w:rPr>
              <w:t xml:space="preserve">сетей передачи данных с пакетной коммутацией; </w:t>
            </w:r>
          </w:p>
          <w:p w:rsidR="003910FD" w:rsidRDefault="003910FD">
            <w:pPr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принципы адресации и маршрутизации в сетях передачи данных</w:t>
            </w:r>
            <w:r>
              <w:rPr>
                <w:bCs/>
                <w:iCs/>
                <w:lang w:eastAsia="en-US"/>
              </w:rPr>
              <w:t xml:space="preserve"> с пакетной коммутацией;</w:t>
            </w:r>
          </w:p>
          <w:p w:rsidR="003910FD" w:rsidRDefault="003910FD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структуру программного обеспечения (ПО) в сетях с пакетной коммутацией;</w:t>
            </w:r>
          </w:p>
          <w:p w:rsidR="003910FD" w:rsidRDefault="003910FD">
            <w:pPr>
              <w:rPr>
                <w:lang w:eastAsia="en-US"/>
              </w:rPr>
            </w:pPr>
            <w:r>
              <w:rPr>
                <w:lang w:eastAsia="en-US"/>
              </w:rPr>
              <w:t>технологии пакетной передачи данных и голоса по IP- сетям:</w:t>
            </w:r>
          </w:p>
          <w:p w:rsidR="003910FD" w:rsidRDefault="003910FD">
            <w:pPr>
              <w:rPr>
                <w:lang w:eastAsia="en-US"/>
              </w:rPr>
            </w:pPr>
            <w:r>
              <w:rPr>
                <w:lang w:eastAsia="en-US"/>
              </w:rPr>
              <w:t>модели построения сетей IP-телефонии, архитектуру IP-сети;</w:t>
            </w:r>
          </w:p>
          <w:p w:rsidR="003910FD" w:rsidRDefault="003910FD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построение сетей IP-телефонии на базе </w:t>
            </w:r>
            <w:r>
              <w:rPr>
                <w:iCs/>
                <w:lang w:eastAsia="en-US"/>
              </w:rPr>
              <w:t xml:space="preserve">протоколов реального времени </w:t>
            </w:r>
            <w:r>
              <w:rPr>
                <w:lang w:eastAsia="en-US"/>
              </w:rPr>
              <w:t xml:space="preserve">RTP, RTCP, UDP; </w:t>
            </w:r>
            <w:r>
              <w:rPr>
                <w:bCs/>
                <w:lang w:eastAsia="en-US"/>
              </w:rPr>
              <w:t xml:space="preserve">стека протоколов H.323, </w:t>
            </w:r>
            <w:r>
              <w:rPr>
                <w:lang w:val="en-US" w:eastAsia="en-US"/>
              </w:rPr>
              <w:t>SIP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SIP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T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MGCP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MEGACO</w:t>
            </w:r>
            <w:r>
              <w:rPr>
                <w:lang w:eastAsia="en-US"/>
              </w:rPr>
              <w:t xml:space="preserve">/ 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.248, </w:t>
            </w:r>
            <w:r>
              <w:rPr>
                <w:lang w:val="en-US" w:eastAsia="en-US"/>
              </w:rPr>
              <w:t>BICC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SIGTRAN</w:t>
            </w:r>
            <w:r>
              <w:rPr>
                <w:lang w:eastAsia="en-US"/>
              </w:rPr>
              <w:t>, SCTP;</w:t>
            </w:r>
          </w:p>
          <w:p w:rsidR="003910FD" w:rsidRDefault="003910FD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узлы управления NGN </w:t>
            </w:r>
            <w:proofErr w:type="spellStart"/>
            <w:r>
              <w:rPr>
                <w:sz w:val="24"/>
                <w:lang w:eastAsia="en-US"/>
              </w:rPr>
              <w:t>Softswitch</w:t>
            </w:r>
            <w:proofErr w:type="spellEnd"/>
            <w:r>
              <w:rPr>
                <w:sz w:val="24"/>
                <w:lang w:eastAsia="en-US"/>
              </w:rPr>
              <w:t xml:space="preserve">, SBC: эталонную архитектуру, оборудование </w:t>
            </w:r>
            <w:proofErr w:type="spellStart"/>
            <w:r>
              <w:rPr>
                <w:sz w:val="24"/>
                <w:lang w:val="en-US" w:eastAsia="en-US"/>
              </w:rPr>
              <w:t>Softswitch</w:t>
            </w:r>
            <w:proofErr w:type="spellEnd"/>
            <w:r>
              <w:rPr>
                <w:sz w:val="24"/>
                <w:lang w:eastAsia="en-US"/>
              </w:rPr>
              <w:t xml:space="preserve">; </w:t>
            </w:r>
          </w:p>
          <w:p w:rsidR="003910FD" w:rsidRDefault="003910FD">
            <w:pPr>
              <w:pStyle w:val="a7"/>
              <w:spacing w:after="0" w:line="276" w:lineRule="auto"/>
              <w:jc w:val="left"/>
              <w:outlineLvl w:val="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оборудование уровня управления вызовом и сигнализацией;</w:t>
            </w:r>
          </w:p>
          <w:p w:rsidR="003910FD" w:rsidRDefault="003910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систему общеканальной сигнализации №7 в IP-сети, принципы обеспечения качества обслуживания в сетях с пакетной передачей данных; </w:t>
            </w:r>
          </w:p>
          <w:p w:rsidR="003910FD" w:rsidRDefault="003910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сетевые элементы оптических транспортных сетей, </w:t>
            </w:r>
          </w:p>
          <w:p w:rsidR="003910FD" w:rsidRDefault="003910F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архитектуру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lang w:eastAsia="en-US"/>
              </w:rPr>
              <w:t>защиту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lang w:eastAsia="en-US"/>
              </w:rPr>
              <w:t>синхронизацию и управление в оптических транспортных сетях</w:t>
            </w:r>
          </w:p>
          <w:p w:rsidR="003910FD" w:rsidRDefault="003910FD">
            <w:pPr>
              <w:pStyle w:val="a5"/>
              <w:tabs>
                <w:tab w:val="left" w:pos="310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запросы и ответы SIP-процедур, используя интерфейс клиент-сервер;</w:t>
            </w:r>
          </w:p>
          <w:p w:rsidR="003910FD" w:rsidRDefault="003910FD">
            <w:pPr>
              <w:pStyle w:val="a5"/>
              <w:tabs>
                <w:tab w:val="left" w:pos="310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способы установления соединения SIP и H.323;</w:t>
            </w:r>
          </w:p>
          <w:p w:rsidR="003910FD" w:rsidRDefault="003910FD">
            <w:pPr>
              <w:pStyle w:val="a5"/>
              <w:tabs>
                <w:tab w:val="left" w:pos="310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сигнализацию на основе протокола управления RAS;</w:t>
            </w:r>
          </w:p>
          <w:p w:rsidR="003910FD" w:rsidRDefault="003910FD">
            <w:pPr>
              <w:pStyle w:val="a5"/>
              <w:tabs>
                <w:tab w:val="left" w:pos="310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цифровой обмен данными на основе установления соединения Q.931;</w:t>
            </w:r>
          </w:p>
          <w:p w:rsidR="003910FD" w:rsidRDefault="003910FD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технологию MPLS: архитектуру сети, принцип работы;</w:t>
            </w:r>
          </w:p>
          <w:p w:rsidR="003910FD" w:rsidRDefault="003910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маршрутизации протоколы </w:t>
            </w:r>
            <w:r>
              <w:rPr>
                <w:lang w:val="en-US" w:eastAsia="en-US"/>
              </w:rPr>
              <w:t>OSPF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IS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IS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BGP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CR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LDP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RSVP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TE</w:t>
            </w:r>
            <w:r>
              <w:rPr>
                <w:lang w:eastAsia="en-US"/>
              </w:rPr>
              <w:t>;</w:t>
            </w:r>
          </w:p>
          <w:p w:rsidR="003910FD" w:rsidRDefault="003910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  <w:t xml:space="preserve">принципы построения аппаратуры оптических систем передачи и транспортных сетей с временным мультиплексированием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en-US" w:eastAsia="en-US"/>
              </w:rPr>
              <w:t>TDM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и волновым мультиплексированием WDM; </w:t>
            </w:r>
          </w:p>
          <w:p w:rsidR="003910FD" w:rsidRDefault="003910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принципы проектирования и построения оптических транспортных сетей;</w:t>
            </w:r>
          </w:p>
          <w:p w:rsidR="003910FD" w:rsidRDefault="003910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  <w:t xml:space="preserve">модели оптических транспортных сетей: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SDH, ATM, OTN-OTH,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en-US" w:eastAsia="en-US"/>
              </w:rPr>
              <w:t>Ethernet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; </w:t>
            </w:r>
          </w:p>
          <w:p w:rsidR="003910FD" w:rsidRDefault="003910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модель транспортных сетей в оптических </w:t>
            </w:r>
            <w:proofErr w:type="spellStart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мультисервисных</w:t>
            </w:r>
            <w:proofErr w:type="spellEnd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транспортных платформах;</w:t>
            </w:r>
          </w:p>
          <w:p w:rsidR="003910FD" w:rsidRDefault="003910FD">
            <w:pPr>
              <w:pStyle w:val="1"/>
              <w:spacing w:before="0" w:line="276" w:lineRule="auto"/>
              <w:rPr>
                <w:rFonts w:ascii="Times New Roman" w:eastAsiaTheme="minorEastAsia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технологии мультиплексирования и передачи в транспортных сетях</w:t>
            </w:r>
          </w:p>
        </w:tc>
      </w:tr>
    </w:tbl>
    <w:p w:rsidR="005F1790" w:rsidRPr="005F1790" w:rsidRDefault="005F1790" w:rsidP="005F179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790" w:rsidRDefault="005F1790" w:rsidP="005F1790">
      <w:pPr>
        <w:jc w:val="both"/>
        <w:rPr>
          <w:b/>
        </w:rPr>
      </w:pPr>
    </w:p>
    <w:p w:rsidR="005F1790" w:rsidRDefault="005F1790" w:rsidP="000C4274">
      <w:pPr>
        <w:ind w:firstLine="709"/>
        <w:jc w:val="both"/>
        <w:rPr>
          <w:b/>
        </w:rPr>
      </w:pPr>
    </w:p>
    <w:p w:rsidR="005301AB" w:rsidRPr="005301AB" w:rsidRDefault="004F3EA2" w:rsidP="005301AB">
      <w:pPr>
        <w:rPr>
          <w:b/>
        </w:rPr>
      </w:pPr>
      <w:r>
        <w:rPr>
          <w:b/>
        </w:rPr>
        <w:t>2</w:t>
      </w:r>
      <w:r w:rsidR="000C4274" w:rsidRPr="000C4274">
        <w:rPr>
          <w:b/>
        </w:rPr>
        <w:t>. Количество часов на освоение программы профессионального модуля</w:t>
      </w:r>
    </w:p>
    <w:p w:rsidR="005301AB" w:rsidRDefault="005301AB" w:rsidP="008E0A5F">
      <w:pPr>
        <w:ind w:firstLine="709"/>
        <w:jc w:val="both"/>
      </w:pPr>
    </w:p>
    <w:p w:rsidR="003910FD" w:rsidRDefault="003910FD" w:rsidP="0039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часов – 542 часа, в том числе:</w:t>
      </w:r>
    </w:p>
    <w:p w:rsidR="003910FD" w:rsidRDefault="003910FD" w:rsidP="0039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- 280 часов вариативной части, направленных на усиление обязательной части программы профессионального модуля.</w:t>
      </w:r>
    </w:p>
    <w:p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rPr>
          <w:bCs/>
        </w:rPr>
        <w:t>- курсовая работа</w:t>
      </w:r>
      <w:r w:rsidR="005F1790" w:rsidRPr="005F1790">
        <w:t>–</w:t>
      </w:r>
      <w:r w:rsidR="003910FD">
        <w:t xml:space="preserve"> </w:t>
      </w:r>
      <w:proofErr w:type="gramStart"/>
      <w:r w:rsidR="003910FD">
        <w:t xml:space="preserve">30  </w:t>
      </w:r>
      <w:r w:rsidR="005F1790">
        <w:t>.</w:t>
      </w:r>
      <w:proofErr w:type="gramEnd"/>
      <w:r w:rsidR="005F1790" w:rsidRPr="005F1790">
        <w:t>часов</w:t>
      </w:r>
    </w:p>
    <w:p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учебной практики –</w:t>
      </w:r>
      <w:r w:rsidR="005F1790">
        <w:t xml:space="preserve">     </w:t>
      </w:r>
      <w:r w:rsidR="003910FD">
        <w:t>72 часа</w:t>
      </w:r>
    </w:p>
    <w:p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 xml:space="preserve">- </w:t>
      </w:r>
      <w:r w:rsidR="005F1790">
        <w:t xml:space="preserve">производственной практики – </w:t>
      </w:r>
      <w:r w:rsidR="003910FD">
        <w:t>72 часа</w:t>
      </w:r>
    </w:p>
    <w:p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промежуточная аттестация (экзамен (квалификационный)) –</w:t>
      </w:r>
      <w:r w:rsidR="003910FD">
        <w:t xml:space="preserve"> 8</w:t>
      </w:r>
      <w:r w:rsidR="005F1790">
        <w:t>. часов.</w:t>
      </w:r>
    </w:p>
    <w:p w:rsidR="005301AB" w:rsidRPr="008E0A5F" w:rsidRDefault="005301AB" w:rsidP="005301AB">
      <w:pPr>
        <w:jc w:val="both"/>
      </w:pPr>
    </w:p>
    <w:p w:rsidR="007D31E4" w:rsidRDefault="004F3EA2" w:rsidP="00230FC1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:rsidR="007D31E4" w:rsidRDefault="007D31E4" w:rsidP="007D31E4">
      <w:pPr>
        <w:ind w:firstLine="709"/>
        <w:jc w:val="both"/>
        <w:rPr>
          <w:b/>
        </w:rPr>
      </w:pPr>
    </w:p>
    <w:p w:rsidR="003910FD" w:rsidRDefault="003910FD" w:rsidP="003910FD">
      <w:pPr>
        <w:jc w:val="both"/>
        <w:rPr>
          <w:rFonts w:eastAsiaTheme="minorEastAsia"/>
          <w:i/>
          <w:sz w:val="22"/>
          <w:szCs w:val="22"/>
          <w:lang w:eastAsia="en-US"/>
        </w:rPr>
      </w:pPr>
      <w:r>
        <w:rPr>
          <w:b/>
          <w:lang w:eastAsia="en-US"/>
        </w:rPr>
        <w:t xml:space="preserve">Раздел 1. </w:t>
      </w:r>
      <w:r>
        <w:rPr>
          <w:lang w:eastAsia="en-US"/>
        </w:rPr>
        <w:t>Монтаж и обслуживание инфокоммуникационных систем с коммутацией пакетов и каналов</w:t>
      </w:r>
    </w:p>
    <w:p w:rsidR="00320641" w:rsidRDefault="00320641" w:rsidP="006A5F87">
      <w:pPr>
        <w:ind w:firstLine="708"/>
        <w:jc w:val="both"/>
        <w:rPr>
          <w:b/>
        </w:rPr>
      </w:pPr>
    </w:p>
    <w:p w:rsidR="003910FD" w:rsidRDefault="003910FD" w:rsidP="003910FD">
      <w:pPr>
        <w:ind w:firstLine="709"/>
        <w:jc w:val="both"/>
      </w:pPr>
      <w:r>
        <w:t>Раздел 1. Монтаж и эксплуатация инфокоммуникационных систем с коммутацией каналов и пакетов</w:t>
      </w:r>
    </w:p>
    <w:p w:rsidR="003910FD" w:rsidRDefault="003910FD" w:rsidP="003910FD">
      <w:pPr>
        <w:ind w:firstLine="709"/>
        <w:jc w:val="both"/>
      </w:pPr>
      <w:r>
        <w:t>МДК 02.01 Технология монтажа и обслуживания инфокоммуникационных систем с коммутацией каналов и пакетов</w:t>
      </w:r>
    </w:p>
    <w:p w:rsidR="003910FD" w:rsidRDefault="003910FD" w:rsidP="003910FD">
      <w:pPr>
        <w:ind w:firstLine="709"/>
        <w:jc w:val="both"/>
      </w:pPr>
      <w:r>
        <w:t>Тема 1.</w:t>
      </w:r>
      <w:proofErr w:type="gramStart"/>
      <w:r>
        <w:t>1.Основные</w:t>
      </w:r>
      <w:proofErr w:type="gramEnd"/>
      <w:r>
        <w:t xml:space="preserve"> понятия автоматической коммутации</w:t>
      </w:r>
    </w:p>
    <w:p w:rsidR="003910FD" w:rsidRDefault="003910FD" w:rsidP="003910FD">
      <w:pPr>
        <w:ind w:firstLine="709"/>
        <w:jc w:val="both"/>
      </w:pPr>
      <w:r>
        <w:t>Тема 1.2. Методология спецификации и описания систем сигнализации</w:t>
      </w:r>
    </w:p>
    <w:p w:rsidR="003910FD" w:rsidRDefault="003910FD" w:rsidP="003910FD">
      <w:pPr>
        <w:ind w:firstLine="709"/>
        <w:jc w:val="both"/>
      </w:pPr>
      <w:r>
        <w:t>Тема 1.3. Принципы технической эксплуатации (ТЭ) систем коммутации</w:t>
      </w:r>
    </w:p>
    <w:p w:rsidR="003910FD" w:rsidRDefault="003910FD" w:rsidP="003910FD">
      <w:pPr>
        <w:ind w:firstLine="709"/>
        <w:jc w:val="both"/>
      </w:pPr>
      <w:r>
        <w:t>Тема 1.</w:t>
      </w:r>
      <w:proofErr w:type="gramStart"/>
      <w:r>
        <w:t>4.Язык</w:t>
      </w:r>
      <w:proofErr w:type="gramEnd"/>
      <w:r>
        <w:t xml:space="preserve"> человек-машина для технической эксплуатации СК</w:t>
      </w:r>
    </w:p>
    <w:p w:rsidR="003910FD" w:rsidRDefault="003910FD" w:rsidP="003910FD">
      <w:pPr>
        <w:ind w:firstLine="709"/>
        <w:jc w:val="both"/>
      </w:pPr>
      <w:r>
        <w:t>Тема 1.</w:t>
      </w:r>
      <w:proofErr w:type="gramStart"/>
      <w:r>
        <w:t>5.Техническое</w:t>
      </w:r>
      <w:proofErr w:type="gramEnd"/>
      <w:r>
        <w:t xml:space="preserve"> обслуживание (ТО) систем коммутации</w:t>
      </w:r>
    </w:p>
    <w:p w:rsidR="003910FD" w:rsidRDefault="003910FD" w:rsidP="003910FD">
      <w:pPr>
        <w:ind w:firstLine="709"/>
        <w:jc w:val="both"/>
      </w:pPr>
      <w:r>
        <w:t>Тема 1.6. Общая модель передачи речи и данных по сетям передачи данных с пакетной коммутацией</w:t>
      </w:r>
    </w:p>
    <w:p w:rsidR="003910FD" w:rsidRDefault="003910FD" w:rsidP="003910FD">
      <w:pPr>
        <w:ind w:firstLine="709"/>
        <w:jc w:val="both"/>
      </w:pPr>
      <w:r>
        <w:t>Тема 1.7. Основы технического обслуживания и администрирования цифровых систем коммутации</w:t>
      </w:r>
    </w:p>
    <w:p w:rsidR="003910FD" w:rsidRDefault="003910FD" w:rsidP="003910FD">
      <w:pPr>
        <w:ind w:firstLine="709"/>
        <w:jc w:val="both"/>
      </w:pPr>
    </w:p>
    <w:p w:rsidR="003910FD" w:rsidRDefault="003910FD" w:rsidP="003910FD">
      <w:pPr>
        <w:ind w:firstLine="709"/>
        <w:jc w:val="both"/>
      </w:pPr>
      <w:r>
        <w:t>Раздел 2. Монтаж и обслуживание оптических систем передачи транспортных сетей</w:t>
      </w:r>
    </w:p>
    <w:p w:rsidR="003910FD" w:rsidRDefault="003910FD" w:rsidP="003910FD">
      <w:pPr>
        <w:ind w:firstLine="709"/>
        <w:jc w:val="both"/>
      </w:pPr>
      <w:r>
        <w:t>МДК 02.02 Технология монтажа и обслуживания оптических систем передачи транспортных сетей</w:t>
      </w:r>
    </w:p>
    <w:p w:rsidR="003910FD" w:rsidRDefault="003910FD" w:rsidP="003910FD">
      <w:pPr>
        <w:ind w:firstLine="709"/>
        <w:jc w:val="both"/>
      </w:pPr>
      <w:r>
        <w:t>Тема 1. Основы построения телекоммуникационных      систем передачи</w:t>
      </w:r>
    </w:p>
    <w:p w:rsidR="003910FD" w:rsidRDefault="003910FD" w:rsidP="003910FD">
      <w:pPr>
        <w:ind w:firstLine="709"/>
        <w:jc w:val="both"/>
      </w:pPr>
      <w:r>
        <w:t>Тема 2. Основы построения многоканальных систем передачи</w:t>
      </w:r>
    </w:p>
    <w:p w:rsidR="003910FD" w:rsidRDefault="003910FD" w:rsidP="003910FD">
      <w:pPr>
        <w:ind w:firstLine="709"/>
        <w:jc w:val="both"/>
      </w:pPr>
      <w:r>
        <w:t>Тема 3. Принципы построения, оптические кабели и пассивные компоненты цифровых волоконно-оптических систем передачи</w:t>
      </w:r>
    </w:p>
    <w:p w:rsidR="003910FD" w:rsidRDefault="003910FD" w:rsidP="003910FD">
      <w:pPr>
        <w:ind w:firstLine="709"/>
        <w:jc w:val="both"/>
      </w:pPr>
      <w:r>
        <w:t>Тема 4 Оптоэлектронные компоненты волоконно-оптических систем передачи</w:t>
      </w:r>
    </w:p>
    <w:p w:rsidR="003910FD" w:rsidRDefault="003910FD" w:rsidP="003910FD">
      <w:pPr>
        <w:ind w:firstLine="709"/>
        <w:jc w:val="both"/>
      </w:pPr>
      <w:r>
        <w:t>Тема 5. Линейные тракты волоконно-оптических линейных трактов</w:t>
      </w:r>
    </w:p>
    <w:p w:rsidR="003910FD" w:rsidRDefault="003910FD" w:rsidP="003910FD">
      <w:pPr>
        <w:ind w:firstLine="709"/>
        <w:jc w:val="both"/>
      </w:pPr>
      <w:r>
        <w:t xml:space="preserve">Тема 6 Волоконно-оптические системы передачи </w:t>
      </w:r>
      <w:proofErr w:type="spellStart"/>
      <w:r>
        <w:t>плезиохронной</w:t>
      </w:r>
      <w:proofErr w:type="spellEnd"/>
      <w:r>
        <w:t xml:space="preserve"> цифровой иерархии</w:t>
      </w:r>
    </w:p>
    <w:p w:rsidR="003910FD" w:rsidRDefault="003910FD" w:rsidP="003910FD">
      <w:pPr>
        <w:ind w:firstLine="709"/>
        <w:jc w:val="both"/>
      </w:pPr>
      <w:r>
        <w:t>Тема 7 Волоконно-оптические системы передачи синхронной цифровой иерархии</w:t>
      </w:r>
    </w:p>
    <w:p w:rsidR="003910FD" w:rsidRDefault="003910FD" w:rsidP="003910FD">
      <w:pPr>
        <w:ind w:firstLine="709"/>
        <w:jc w:val="both"/>
      </w:pPr>
      <w:r>
        <w:t>Тема 8 Оборудование систем передачи синхронной цифровой иерархии</w:t>
      </w:r>
    </w:p>
    <w:p w:rsidR="003910FD" w:rsidRDefault="003910FD" w:rsidP="003910FD">
      <w:pPr>
        <w:ind w:firstLine="709"/>
        <w:jc w:val="both"/>
      </w:pPr>
      <w:r>
        <w:t>Тема 9 Волоконно-оптические системы передачи со спектральным разделением</w:t>
      </w:r>
    </w:p>
    <w:p w:rsidR="003910FD" w:rsidRDefault="003910FD" w:rsidP="003910FD">
      <w:pPr>
        <w:ind w:firstLine="709"/>
        <w:jc w:val="both"/>
      </w:pPr>
      <w:r>
        <w:t>Тема 10 Оптическая (фотонная) транспортная сеть</w:t>
      </w:r>
    </w:p>
    <w:p w:rsidR="003910FD" w:rsidRDefault="003910FD" w:rsidP="003910FD">
      <w:pPr>
        <w:ind w:firstLine="709"/>
        <w:jc w:val="both"/>
      </w:pPr>
      <w:r>
        <w:t>Тема 11 Управление цифровыми телекоммуникационными системами</w:t>
      </w:r>
    </w:p>
    <w:p w:rsidR="003910FD" w:rsidRDefault="003910FD" w:rsidP="003910FD">
      <w:pPr>
        <w:ind w:firstLine="709"/>
        <w:jc w:val="both"/>
      </w:pPr>
      <w:r>
        <w:t>Тема 12 Сетевые технологические структуры</w:t>
      </w:r>
    </w:p>
    <w:p w:rsidR="003910FD" w:rsidRDefault="003910FD" w:rsidP="003910FD">
      <w:pPr>
        <w:ind w:firstLine="709"/>
        <w:jc w:val="both"/>
      </w:pPr>
      <w:r>
        <w:t>Тема 13 Параметры качества каналов и трактов в цифровых телекоммуникационных системах</w:t>
      </w:r>
    </w:p>
    <w:p w:rsidR="003910FD" w:rsidRPr="003910FD" w:rsidRDefault="003910FD" w:rsidP="003910FD">
      <w:pPr>
        <w:ind w:firstLine="709"/>
        <w:rPr>
          <w:b/>
        </w:rPr>
      </w:pPr>
    </w:p>
    <w:p w:rsidR="00FA000E" w:rsidRPr="003910FD" w:rsidRDefault="003910FD" w:rsidP="003910FD">
      <w:pPr>
        <w:ind w:left="708" w:firstLine="708"/>
        <w:rPr>
          <w:rFonts w:eastAsia="Calibri"/>
          <w:b/>
          <w:bCs/>
        </w:rPr>
      </w:pPr>
      <w:r w:rsidRPr="003910FD">
        <w:rPr>
          <w:rFonts w:eastAsia="Calibri"/>
          <w:b/>
          <w:bCs/>
        </w:rPr>
        <w:t>Курсовое проектирование</w:t>
      </w:r>
    </w:p>
    <w:tbl>
      <w:tblPr>
        <w:tblW w:w="4937" w:type="pct"/>
        <w:tblInd w:w="-176" w:type="dxa"/>
        <w:tblLook w:val="01E0" w:firstRow="1" w:lastRow="1" w:firstColumn="1" w:lastColumn="1" w:noHBand="0" w:noVBand="0"/>
      </w:tblPr>
      <w:tblGrid>
        <w:gridCol w:w="9450"/>
      </w:tblGrid>
      <w:tr w:rsidR="003910FD" w:rsidTr="003910FD">
        <w:tc>
          <w:tcPr>
            <w:tcW w:w="3581" w:type="pct"/>
            <w:hideMark/>
          </w:tcPr>
          <w:p w:rsidR="003910FD" w:rsidRDefault="003910FD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1. Выдача задания. Введение</w:t>
            </w:r>
          </w:p>
        </w:tc>
      </w:tr>
      <w:tr w:rsidR="003910FD" w:rsidTr="003910FD">
        <w:tc>
          <w:tcPr>
            <w:tcW w:w="3581" w:type="pct"/>
            <w:hideMark/>
          </w:tcPr>
          <w:p w:rsidR="003910FD" w:rsidRDefault="003910FD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3. Расчет количества каналов  </w:t>
            </w:r>
          </w:p>
        </w:tc>
      </w:tr>
      <w:tr w:rsidR="003910FD" w:rsidTr="003910FD">
        <w:tc>
          <w:tcPr>
            <w:tcW w:w="3581" w:type="pct"/>
            <w:hideMark/>
          </w:tcPr>
          <w:p w:rsidR="003910FD" w:rsidRDefault="003910FD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4. Выбор  уровня SDH</w:t>
            </w:r>
          </w:p>
        </w:tc>
      </w:tr>
      <w:tr w:rsidR="003910FD" w:rsidTr="003910FD">
        <w:tc>
          <w:tcPr>
            <w:tcW w:w="3581" w:type="pct"/>
            <w:hideMark/>
          </w:tcPr>
          <w:p w:rsidR="003910FD" w:rsidRDefault="003910FD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5. </w:t>
            </w:r>
            <w:proofErr w:type="gramStart"/>
            <w:r>
              <w:rPr>
                <w:bCs/>
                <w:lang w:eastAsia="en-US"/>
              </w:rPr>
              <w:t>Разработка  схемы</w:t>
            </w:r>
            <w:proofErr w:type="gramEnd"/>
            <w:r>
              <w:rPr>
                <w:bCs/>
                <w:lang w:eastAsia="en-US"/>
              </w:rPr>
              <w:t xml:space="preserve"> организации связи. Комплектация оборудования</w:t>
            </w:r>
          </w:p>
        </w:tc>
      </w:tr>
      <w:tr w:rsidR="003910FD" w:rsidTr="003910FD">
        <w:tc>
          <w:tcPr>
            <w:tcW w:w="3581" w:type="pct"/>
            <w:hideMark/>
          </w:tcPr>
          <w:p w:rsidR="003910FD" w:rsidRDefault="003910FD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6. Расчет линейного тракта. Выбор типа оптического кабеля.</w:t>
            </w:r>
          </w:p>
        </w:tc>
      </w:tr>
      <w:tr w:rsidR="003910FD" w:rsidTr="003910FD">
        <w:tc>
          <w:tcPr>
            <w:tcW w:w="3581" w:type="pct"/>
            <w:hideMark/>
          </w:tcPr>
          <w:p w:rsidR="003910FD" w:rsidRDefault="003910FD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8. Расчет затухания оптических соединителей</w:t>
            </w:r>
          </w:p>
        </w:tc>
      </w:tr>
      <w:tr w:rsidR="003910FD" w:rsidTr="003910FD">
        <w:tc>
          <w:tcPr>
            <w:tcW w:w="3581" w:type="pct"/>
            <w:hideMark/>
          </w:tcPr>
          <w:p w:rsidR="003910FD" w:rsidRDefault="003910FD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9. Формулирование заключение</w:t>
            </w:r>
          </w:p>
        </w:tc>
      </w:tr>
      <w:tr w:rsidR="003910FD" w:rsidTr="003910FD">
        <w:tc>
          <w:tcPr>
            <w:tcW w:w="3581" w:type="pct"/>
            <w:hideMark/>
          </w:tcPr>
          <w:p w:rsidR="003910FD" w:rsidRDefault="003910FD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10. Защита курсового проекта</w:t>
            </w:r>
          </w:p>
        </w:tc>
      </w:tr>
    </w:tbl>
    <w:p w:rsidR="004E4051" w:rsidRDefault="004E4051" w:rsidP="004E4051">
      <w:pPr>
        <w:ind w:firstLine="708"/>
        <w:rPr>
          <w:b/>
        </w:rPr>
      </w:pPr>
      <w:r w:rsidRPr="00957DCF">
        <w:rPr>
          <w:b/>
        </w:rPr>
        <w:t>Учебная практика</w:t>
      </w:r>
    </w:p>
    <w:tbl>
      <w:tblPr>
        <w:tblW w:w="4937" w:type="pct"/>
        <w:tblInd w:w="-176" w:type="dxa"/>
        <w:tblLook w:val="01E0" w:firstRow="1" w:lastRow="1" w:firstColumn="1" w:lastColumn="1" w:noHBand="0" w:noVBand="0"/>
      </w:tblPr>
      <w:tblGrid>
        <w:gridCol w:w="9450"/>
      </w:tblGrid>
      <w:tr w:rsidR="003910FD" w:rsidTr="006A5BEA">
        <w:tc>
          <w:tcPr>
            <w:tcW w:w="3581" w:type="pct"/>
            <w:hideMark/>
          </w:tcPr>
          <w:p w:rsidR="003910FD" w:rsidRDefault="003910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Монтаж и разделка кабелей НЧ и ВЧ. </w:t>
            </w:r>
          </w:p>
          <w:p w:rsidR="003910FD" w:rsidRDefault="003910F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Монтаж оконечных устройств, применяемых на местных телефонных сетях, магистральных и внутризоновых линиях связи для электрических кабелей.</w:t>
            </w:r>
          </w:p>
          <w:p w:rsidR="003910FD" w:rsidRDefault="003910FD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Контроль качества монтажа с применением измерительных приборов постоянного тока </w:t>
            </w:r>
          </w:p>
        </w:tc>
      </w:tr>
      <w:tr w:rsidR="003910FD" w:rsidTr="006A5BEA">
        <w:tc>
          <w:tcPr>
            <w:tcW w:w="3581" w:type="pct"/>
            <w:hideMark/>
          </w:tcPr>
          <w:p w:rsidR="003910FD" w:rsidRDefault="003910FD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Определение вида и места повреждения кабельной линии связи с помощью приборов переменного тока  (ПКП-5)</w:t>
            </w:r>
          </w:p>
        </w:tc>
      </w:tr>
      <w:tr w:rsidR="003910FD" w:rsidTr="006A5BEA">
        <w:tc>
          <w:tcPr>
            <w:tcW w:w="3581" w:type="pct"/>
            <w:hideMark/>
          </w:tcPr>
          <w:p w:rsidR="003910FD" w:rsidRDefault="003910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Разделка кабелей с «витой парой» для включения в коннекторы соответствующей емкости  </w:t>
            </w:r>
          </w:p>
          <w:p w:rsidR="003910FD" w:rsidRDefault="003910FD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Монтаж коммутационных панелей.</w:t>
            </w:r>
          </w:p>
        </w:tc>
      </w:tr>
      <w:tr w:rsidR="003910FD" w:rsidTr="006A5BEA">
        <w:tc>
          <w:tcPr>
            <w:tcW w:w="3581" w:type="pct"/>
            <w:hideMark/>
          </w:tcPr>
          <w:p w:rsidR="003910FD" w:rsidRDefault="003910FD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Испытание смонтированной линии тестерами.</w:t>
            </w:r>
          </w:p>
        </w:tc>
      </w:tr>
      <w:tr w:rsidR="003910FD" w:rsidTr="006A5BEA">
        <w:tc>
          <w:tcPr>
            <w:tcW w:w="3581" w:type="pct"/>
            <w:hideMark/>
          </w:tcPr>
          <w:p w:rsidR="003910FD" w:rsidRDefault="003910FD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Монтаж, первичная инсталляция цифровых и </w:t>
            </w:r>
            <w:proofErr w:type="spellStart"/>
            <w:r>
              <w:rPr>
                <w:lang w:eastAsia="en-US"/>
              </w:rPr>
              <w:t>волоконно</w:t>
            </w:r>
            <w:proofErr w:type="spellEnd"/>
            <w:r>
              <w:rPr>
                <w:lang w:eastAsia="en-US"/>
              </w:rPr>
              <w:t xml:space="preserve"> - оптических систем передачи.</w:t>
            </w:r>
          </w:p>
        </w:tc>
      </w:tr>
      <w:tr w:rsidR="003910FD" w:rsidTr="006A5BEA">
        <w:tc>
          <w:tcPr>
            <w:tcW w:w="3581" w:type="pct"/>
            <w:hideMark/>
          </w:tcPr>
          <w:p w:rsidR="003910FD" w:rsidRDefault="003910FD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Конфигурирование агрегатных и компонентных портов цифровых </w:t>
            </w:r>
            <w:proofErr w:type="spellStart"/>
            <w:r>
              <w:rPr>
                <w:lang w:eastAsia="en-US"/>
              </w:rPr>
              <w:t>волоконно</w:t>
            </w:r>
            <w:proofErr w:type="spellEnd"/>
            <w:r>
              <w:rPr>
                <w:lang w:eastAsia="en-US"/>
              </w:rPr>
              <w:t xml:space="preserve"> - оптических систем передачи.</w:t>
            </w:r>
          </w:p>
        </w:tc>
      </w:tr>
      <w:tr w:rsidR="003910FD" w:rsidTr="006A5BEA">
        <w:tc>
          <w:tcPr>
            <w:tcW w:w="3581" w:type="pct"/>
            <w:hideMark/>
          </w:tcPr>
          <w:p w:rsidR="003910FD" w:rsidRDefault="003910FD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Настройка цифровых и </w:t>
            </w:r>
            <w:proofErr w:type="spellStart"/>
            <w:r>
              <w:rPr>
                <w:lang w:eastAsia="en-US"/>
              </w:rPr>
              <w:t>волоконно</w:t>
            </w:r>
            <w:proofErr w:type="spellEnd"/>
            <w:r>
              <w:rPr>
                <w:lang w:eastAsia="en-US"/>
              </w:rPr>
              <w:t xml:space="preserve"> - оптических систем передачи.</w:t>
            </w:r>
          </w:p>
        </w:tc>
      </w:tr>
      <w:tr w:rsidR="003910FD" w:rsidTr="006A5BEA">
        <w:tc>
          <w:tcPr>
            <w:tcW w:w="3581" w:type="pct"/>
          </w:tcPr>
          <w:p w:rsidR="003910FD" w:rsidRDefault="003910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(техническое </w:t>
            </w:r>
            <w:proofErr w:type="gramStart"/>
            <w:r>
              <w:rPr>
                <w:lang w:eastAsia="en-US"/>
              </w:rPr>
              <w:t xml:space="preserve">обслуживание)  </w:t>
            </w:r>
            <w:proofErr w:type="spellStart"/>
            <w:r>
              <w:rPr>
                <w:lang w:eastAsia="en-US"/>
              </w:rPr>
              <w:t>волоконно</w:t>
            </w:r>
            <w:proofErr w:type="spellEnd"/>
            <w:proofErr w:type="gramEnd"/>
            <w:r>
              <w:rPr>
                <w:lang w:eastAsia="en-US"/>
              </w:rPr>
              <w:t xml:space="preserve"> - оптических систем передачи.</w:t>
            </w:r>
          </w:p>
          <w:p w:rsidR="003910FD" w:rsidRDefault="003910FD">
            <w:pPr>
              <w:rPr>
                <w:bCs/>
                <w:lang w:eastAsia="en-US"/>
              </w:rPr>
            </w:pPr>
          </w:p>
        </w:tc>
      </w:tr>
      <w:tr w:rsidR="003910FD" w:rsidTr="006A5BEA">
        <w:tc>
          <w:tcPr>
            <w:tcW w:w="3581" w:type="pct"/>
            <w:hideMark/>
          </w:tcPr>
          <w:p w:rsidR="003910FD" w:rsidRDefault="003910FD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Определение места и вида повреждения при возникновении аварийных ситуаций на </w:t>
            </w:r>
            <w:proofErr w:type="spellStart"/>
            <w:r>
              <w:rPr>
                <w:lang w:eastAsia="en-US"/>
              </w:rPr>
              <w:t>волоконно</w:t>
            </w:r>
            <w:proofErr w:type="spellEnd"/>
            <w:r>
              <w:rPr>
                <w:lang w:eastAsia="en-US"/>
              </w:rPr>
              <w:t xml:space="preserve"> - оптических систем передачи.</w:t>
            </w:r>
          </w:p>
        </w:tc>
      </w:tr>
      <w:tr w:rsidR="003910FD" w:rsidTr="006A5BEA">
        <w:tc>
          <w:tcPr>
            <w:tcW w:w="3581" w:type="pct"/>
            <w:hideMark/>
          </w:tcPr>
          <w:p w:rsidR="003910FD" w:rsidRDefault="003910FD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Восстановление работоспособности оборудования телекоммуникационных </w:t>
            </w:r>
            <w:proofErr w:type="spellStart"/>
            <w:r>
              <w:rPr>
                <w:lang w:eastAsia="en-US"/>
              </w:rPr>
              <w:t>волоконно</w:t>
            </w:r>
            <w:proofErr w:type="spellEnd"/>
            <w:r>
              <w:rPr>
                <w:lang w:eastAsia="en-US"/>
              </w:rPr>
              <w:t xml:space="preserve"> - оптических систем передачи.</w:t>
            </w:r>
          </w:p>
        </w:tc>
      </w:tr>
      <w:tr w:rsidR="003910FD" w:rsidTr="006A5BEA">
        <w:tc>
          <w:tcPr>
            <w:tcW w:w="3581" w:type="pct"/>
            <w:hideMark/>
          </w:tcPr>
          <w:p w:rsidR="003910FD" w:rsidRDefault="003910FD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Произвести измерение трактов </w:t>
            </w:r>
            <w:proofErr w:type="spellStart"/>
            <w:r>
              <w:rPr>
                <w:lang w:eastAsia="en-US"/>
              </w:rPr>
              <w:t>волоконно</w:t>
            </w:r>
            <w:proofErr w:type="spellEnd"/>
            <w:r>
              <w:rPr>
                <w:lang w:eastAsia="en-US"/>
              </w:rPr>
              <w:t xml:space="preserve"> - оптических систем передачи на соответствие нормам качества функционирования.</w:t>
            </w:r>
          </w:p>
        </w:tc>
      </w:tr>
      <w:tr w:rsidR="003910FD" w:rsidTr="006A5BEA">
        <w:trPr>
          <w:trHeight w:val="702"/>
        </w:trPr>
        <w:tc>
          <w:tcPr>
            <w:tcW w:w="3581" w:type="pct"/>
            <w:hideMark/>
          </w:tcPr>
          <w:p w:rsidR="003910FD" w:rsidRDefault="003910FD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Анализ результатов измерений, принятие решения о вводе в эксплуатацию </w:t>
            </w:r>
            <w:proofErr w:type="spellStart"/>
            <w:r>
              <w:rPr>
                <w:lang w:eastAsia="en-US"/>
              </w:rPr>
              <w:t>волоконно</w:t>
            </w:r>
            <w:proofErr w:type="spellEnd"/>
            <w:r>
              <w:rPr>
                <w:lang w:eastAsia="en-US"/>
              </w:rPr>
              <w:t xml:space="preserve"> - оптических систем передачи.</w:t>
            </w:r>
          </w:p>
        </w:tc>
      </w:tr>
      <w:tr w:rsidR="003910FD" w:rsidTr="006A5BEA">
        <w:tc>
          <w:tcPr>
            <w:tcW w:w="3581" w:type="pct"/>
            <w:hideMark/>
          </w:tcPr>
          <w:p w:rsidR="003910FD" w:rsidRDefault="003910F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Оформление документации</w:t>
            </w:r>
          </w:p>
        </w:tc>
      </w:tr>
    </w:tbl>
    <w:p w:rsidR="003B59B1" w:rsidRDefault="003B59B1" w:rsidP="003B59B1">
      <w:pPr>
        <w:ind w:firstLine="708"/>
        <w:rPr>
          <w:b/>
        </w:rPr>
      </w:pPr>
    </w:p>
    <w:p w:rsidR="003B59B1" w:rsidRDefault="003B59B1" w:rsidP="003B59B1">
      <w:pPr>
        <w:ind w:firstLine="708"/>
        <w:rPr>
          <w:b/>
        </w:rPr>
      </w:pPr>
      <w:r>
        <w:rPr>
          <w:b/>
        </w:rPr>
        <w:t>Производственная</w:t>
      </w:r>
      <w:r w:rsidRPr="00957DCF">
        <w:rPr>
          <w:b/>
        </w:rPr>
        <w:t xml:space="preserve"> практика</w:t>
      </w:r>
    </w:p>
    <w:tbl>
      <w:tblPr>
        <w:tblW w:w="4937" w:type="pct"/>
        <w:tblInd w:w="-176" w:type="dxa"/>
        <w:tblLook w:val="01E0" w:firstRow="1" w:lastRow="1" w:firstColumn="1" w:lastColumn="1" w:noHBand="0" w:noVBand="0"/>
      </w:tblPr>
      <w:tblGrid>
        <w:gridCol w:w="9450"/>
      </w:tblGrid>
      <w:tr w:rsidR="006A5BEA" w:rsidTr="006A5BEA">
        <w:tc>
          <w:tcPr>
            <w:tcW w:w="3581" w:type="pct"/>
            <w:hideMark/>
          </w:tcPr>
          <w:p w:rsidR="006A5BEA" w:rsidRDefault="006A5BE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Установка и монтаж телекоммуникационных систем.</w:t>
            </w:r>
          </w:p>
        </w:tc>
      </w:tr>
      <w:tr w:rsidR="006A5BEA" w:rsidTr="006A5BEA">
        <w:tc>
          <w:tcPr>
            <w:tcW w:w="3581" w:type="pct"/>
            <w:hideMark/>
          </w:tcPr>
          <w:p w:rsidR="006A5BEA" w:rsidRDefault="006A5BE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Первичная инсталляция программного обеспечения телекоммуникационных систем, обслуживание системы управления.</w:t>
            </w:r>
          </w:p>
        </w:tc>
      </w:tr>
      <w:tr w:rsidR="006A5BEA" w:rsidTr="006A5BEA">
        <w:tc>
          <w:tcPr>
            <w:tcW w:w="3581" w:type="pct"/>
            <w:hideMark/>
          </w:tcPr>
          <w:p w:rsidR="006A5BEA" w:rsidRDefault="006A5BE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Мониторинг работоспособности оборудования телекоммуникационных систем,  линий абонентского доступа.</w:t>
            </w:r>
          </w:p>
        </w:tc>
      </w:tr>
      <w:tr w:rsidR="006A5BEA" w:rsidTr="006A5BEA">
        <w:tc>
          <w:tcPr>
            <w:tcW w:w="3581" w:type="pct"/>
            <w:hideMark/>
          </w:tcPr>
          <w:p w:rsidR="006A5BEA" w:rsidRDefault="006A5BE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Анализ его результатов,  определение  вида и места повреждения.</w:t>
            </w:r>
          </w:p>
        </w:tc>
      </w:tr>
      <w:tr w:rsidR="006A5BEA" w:rsidTr="006A5BEA">
        <w:tc>
          <w:tcPr>
            <w:tcW w:w="3581" w:type="pct"/>
            <w:hideMark/>
          </w:tcPr>
          <w:p w:rsidR="006A5BEA" w:rsidRDefault="006A5BE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Формирование команд и анализа распечаток в различных системах.</w:t>
            </w:r>
          </w:p>
        </w:tc>
      </w:tr>
      <w:tr w:rsidR="006A5BEA" w:rsidTr="006A5BEA">
        <w:tc>
          <w:tcPr>
            <w:tcW w:w="3581" w:type="pct"/>
            <w:hideMark/>
          </w:tcPr>
          <w:p w:rsidR="006A5BEA" w:rsidRDefault="006A5BE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Управление станционными и абонентскими данными.</w:t>
            </w:r>
          </w:p>
        </w:tc>
      </w:tr>
      <w:tr w:rsidR="006A5BEA" w:rsidTr="006A5BEA">
        <w:tc>
          <w:tcPr>
            <w:tcW w:w="3581" w:type="pct"/>
            <w:hideMark/>
          </w:tcPr>
          <w:p w:rsidR="006A5BEA" w:rsidRDefault="006A5BE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Тестирование и мониторинг линий и каналов.</w:t>
            </w:r>
          </w:p>
        </w:tc>
      </w:tr>
      <w:tr w:rsidR="006A5BEA" w:rsidTr="006A5BEA">
        <w:tc>
          <w:tcPr>
            <w:tcW w:w="3581" w:type="pct"/>
            <w:hideMark/>
          </w:tcPr>
          <w:p w:rsidR="006A5BEA" w:rsidRDefault="006A5BE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Анализ обмена сигнальными сообщениями.</w:t>
            </w:r>
          </w:p>
        </w:tc>
      </w:tr>
      <w:tr w:rsidR="006A5BEA" w:rsidTr="006A5BEA">
        <w:tc>
          <w:tcPr>
            <w:tcW w:w="3581" w:type="pct"/>
            <w:hideMark/>
          </w:tcPr>
          <w:p w:rsidR="006A5BEA" w:rsidRDefault="006A5BE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Техническое обслуживание интегрированных программных коммутаторов.</w:t>
            </w:r>
          </w:p>
        </w:tc>
      </w:tr>
      <w:tr w:rsidR="006A5BEA" w:rsidTr="006A5BEA">
        <w:tc>
          <w:tcPr>
            <w:tcW w:w="3581" w:type="pct"/>
            <w:hideMark/>
          </w:tcPr>
          <w:p w:rsidR="006A5BEA" w:rsidRDefault="006A5BE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Подключение абонентского оборудования.</w:t>
            </w:r>
          </w:p>
        </w:tc>
      </w:tr>
      <w:tr w:rsidR="006A5BEA" w:rsidTr="006A5BEA">
        <w:tc>
          <w:tcPr>
            <w:tcW w:w="3581" w:type="pct"/>
            <w:hideMark/>
          </w:tcPr>
          <w:p w:rsidR="006A5BEA" w:rsidRDefault="006A5BE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Устранение повреждений на оборудовании</w:t>
            </w:r>
          </w:p>
        </w:tc>
      </w:tr>
      <w:tr w:rsidR="006A5BEA" w:rsidTr="006A5BEA">
        <w:tc>
          <w:tcPr>
            <w:tcW w:w="3581" w:type="pct"/>
            <w:hideMark/>
          </w:tcPr>
          <w:p w:rsidR="006A5BEA" w:rsidRDefault="006A5B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Монтаж и </w:t>
            </w:r>
            <w:proofErr w:type="gramStart"/>
            <w:r>
              <w:rPr>
                <w:lang w:eastAsia="en-US"/>
              </w:rPr>
              <w:t>испытание  оптических</w:t>
            </w:r>
            <w:proofErr w:type="gramEnd"/>
            <w:r>
              <w:rPr>
                <w:lang w:eastAsia="en-US"/>
              </w:rPr>
              <w:t xml:space="preserve"> кабелей и  оконечных кабельных устройств связи.</w:t>
            </w:r>
          </w:p>
          <w:p w:rsidR="006A5BEA" w:rsidRDefault="006A5BE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Техническое обслуживание линейных сооружений связи.</w:t>
            </w:r>
          </w:p>
        </w:tc>
      </w:tr>
    </w:tbl>
    <w:p w:rsidR="007C02FD" w:rsidRPr="00FA000E" w:rsidRDefault="007C02FD" w:rsidP="007C02FD">
      <w:pPr>
        <w:ind w:firstLine="708"/>
      </w:pPr>
      <w:r w:rsidRPr="00D824C6">
        <w:rPr>
          <w:iCs/>
        </w:rPr>
        <w:t xml:space="preserve">Оформление отчета. </w:t>
      </w:r>
      <w:r>
        <w:rPr>
          <w:iCs/>
        </w:rPr>
        <w:t xml:space="preserve">Защита отчета по </w:t>
      </w:r>
      <w:r w:rsidR="004F3EA2">
        <w:rPr>
          <w:iCs/>
        </w:rPr>
        <w:t>производственной</w:t>
      </w:r>
      <w:r w:rsidRPr="00D824C6">
        <w:rPr>
          <w:iCs/>
        </w:rPr>
        <w:t xml:space="preserve"> практике</w:t>
      </w:r>
    </w:p>
    <w:p w:rsidR="00FA000E" w:rsidRDefault="00FA000E" w:rsidP="003B59B1">
      <w:pPr>
        <w:ind w:firstLine="708"/>
        <w:rPr>
          <w:b/>
        </w:rPr>
      </w:pPr>
    </w:p>
    <w:sectPr w:rsidR="00FA000E" w:rsidSect="003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31E4"/>
    <w:rsid w:val="00012DFE"/>
    <w:rsid w:val="00094CB2"/>
    <w:rsid w:val="000A4B17"/>
    <w:rsid w:val="000C4274"/>
    <w:rsid w:val="001F23AF"/>
    <w:rsid w:val="00230FC1"/>
    <w:rsid w:val="00270597"/>
    <w:rsid w:val="00285066"/>
    <w:rsid w:val="00320641"/>
    <w:rsid w:val="003513A1"/>
    <w:rsid w:val="00363C4E"/>
    <w:rsid w:val="003910FD"/>
    <w:rsid w:val="003A4299"/>
    <w:rsid w:val="003B59B1"/>
    <w:rsid w:val="003E4014"/>
    <w:rsid w:val="003F1D3F"/>
    <w:rsid w:val="00400774"/>
    <w:rsid w:val="00406D3F"/>
    <w:rsid w:val="00444B2C"/>
    <w:rsid w:val="00483D56"/>
    <w:rsid w:val="004E4051"/>
    <w:rsid w:val="004F3EA2"/>
    <w:rsid w:val="005301AB"/>
    <w:rsid w:val="005754D9"/>
    <w:rsid w:val="005F1790"/>
    <w:rsid w:val="006426B7"/>
    <w:rsid w:val="006A5BEA"/>
    <w:rsid w:val="006A5F87"/>
    <w:rsid w:val="006B09DC"/>
    <w:rsid w:val="00711A52"/>
    <w:rsid w:val="00765AB0"/>
    <w:rsid w:val="007C02FD"/>
    <w:rsid w:val="007D31E4"/>
    <w:rsid w:val="007F5C55"/>
    <w:rsid w:val="00846AE5"/>
    <w:rsid w:val="00881DAC"/>
    <w:rsid w:val="008C0874"/>
    <w:rsid w:val="008C17ED"/>
    <w:rsid w:val="008E0A5F"/>
    <w:rsid w:val="00905E0A"/>
    <w:rsid w:val="009220EC"/>
    <w:rsid w:val="00974E28"/>
    <w:rsid w:val="00975C61"/>
    <w:rsid w:val="009B3FD7"/>
    <w:rsid w:val="009D5A95"/>
    <w:rsid w:val="00A15CA4"/>
    <w:rsid w:val="00A27D36"/>
    <w:rsid w:val="00D40D69"/>
    <w:rsid w:val="00D52339"/>
    <w:rsid w:val="00DF1911"/>
    <w:rsid w:val="00E33B09"/>
    <w:rsid w:val="00EA260D"/>
    <w:rsid w:val="00EB7410"/>
    <w:rsid w:val="00F44B17"/>
    <w:rsid w:val="00F83F92"/>
    <w:rsid w:val="00F9267A"/>
    <w:rsid w:val="00FA000E"/>
    <w:rsid w:val="00FF2532"/>
    <w:rsid w:val="00FF2C12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35C326-0BA6-4A90-85DE-AD03F266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1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91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39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3910FD"/>
    <w:rPr>
      <w:i/>
      <w:iCs w:val="0"/>
    </w:rPr>
  </w:style>
  <w:style w:type="character" w:customStyle="1" w:styleId="10">
    <w:name w:val="Заголовок 1 Знак"/>
    <w:basedOn w:val="a0"/>
    <w:link w:val="1"/>
    <w:rsid w:val="00391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910F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3910FD"/>
    <w:rPr>
      <w:sz w:val="28"/>
      <w:szCs w:val="24"/>
    </w:rPr>
  </w:style>
  <w:style w:type="paragraph" w:styleId="a7">
    <w:name w:val="Subtitle"/>
    <w:basedOn w:val="a"/>
    <w:next w:val="a"/>
    <w:link w:val="a8"/>
    <w:uiPriority w:val="11"/>
    <w:qFormat/>
    <w:rsid w:val="003910FD"/>
    <w:pPr>
      <w:spacing w:after="60"/>
      <w:jc w:val="center"/>
      <w:outlineLvl w:val="1"/>
    </w:pPr>
    <w:rPr>
      <w:rFonts w:ascii="Cambria" w:eastAsiaTheme="minorEastAsia" w:hAnsi="Cambria"/>
    </w:rPr>
  </w:style>
  <w:style w:type="character" w:customStyle="1" w:styleId="a8">
    <w:name w:val="Подзаголовок Знак"/>
    <w:basedOn w:val="a0"/>
    <w:link w:val="a7"/>
    <w:uiPriority w:val="11"/>
    <w:rsid w:val="003910FD"/>
    <w:rPr>
      <w:rFonts w:ascii="Cambria" w:eastAsiaTheme="minorEastAsia" w:hAnsi="Cambria"/>
      <w:sz w:val="24"/>
      <w:szCs w:val="24"/>
    </w:rPr>
  </w:style>
  <w:style w:type="paragraph" w:customStyle="1" w:styleId="ConsPlusNormal">
    <w:name w:val="ConsPlusNormal"/>
    <w:rsid w:val="003910F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rsid w:val="003910FD"/>
    <w:pPr>
      <w:widowControl w:val="0"/>
      <w:autoSpaceDE w:val="0"/>
      <w:autoSpaceDN w:val="0"/>
      <w:adjustRightInd w:val="0"/>
      <w:spacing w:line="468" w:lineRule="exact"/>
      <w:ind w:firstLine="648"/>
      <w:jc w:val="both"/>
    </w:pPr>
    <w:rPr>
      <w:rFonts w:eastAsiaTheme="minorEastAsia"/>
    </w:rPr>
  </w:style>
  <w:style w:type="character" w:customStyle="1" w:styleId="FontStyle11">
    <w:name w:val="Font Style11"/>
    <w:uiPriority w:val="99"/>
    <w:rsid w:val="003910FD"/>
    <w:rPr>
      <w:rFonts w:ascii="Times New Roman" w:hAnsi="Times New Roman" w:cs="Times New Roman" w:hint="default"/>
      <w:sz w:val="24"/>
    </w:rPr>
  </w:style>
  <w:style w:type="paragraph" w:styleId="a9">
    <w:name w:val="Balloon Text"/>
    <w:basedOn w:val="a"/>
    <w:link w:val="aa"/>
    <w:semiHidden/>
    <w:unhideWhenUsed/>
    <w:rsid w:val="008C17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C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1</cp:lastModifiedBy>
  <cp:revision>4</cp:revision>
  <cp:lastPrinted>2019-06-10T08:13:00Z</cp:lastPrinted>
  <dcterms:created xsi:type="dcterms:W3CDTF">2019-04-05T18:45:00Z</dcterms:created>
  <dcterms:modified xsi:type="dcterms:W3CDTF">2019-06-10T08:14:00Z</dcterms:modified>
</cp:coreProperties>
</file>